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8"/>
          <w:szCs w:val="48"/>
        </w:rPr>
      </w:pPr>
      <w:r>
        <w:rPr>
          <w:rFonts w:hint="eastAsia" w:ascii="宋体" w:hAnsi="宋体"/>
          <w:b/>
          <w:color w:val="000000"/>
          <w:sz w:val="48"/>
          <w:szCs w:val="48"/>
        </w:rPr>
        <w:t>衢州学院</w:t>
      </w:r>
    </w:p>
    <w:p>
      <w:pPr>
        <w:widowControl/>
        <w:jc w:val="left"/>
        <w:rPr>
          <w:rFonts w:ascii="宋体" w:hAnsi="宋体" w:cs="宋体"/>
          <w:color w:val="000000"/>
          <w:kern w:val="0"/>
          <w:sz w:val="24"/>
        </w:rPr>
      </w:pPr>
    </w:p>
    <w:p>
      <w:pPr>
        <w:spacing w:line="500" w:lineRule="exact"/>
        <w:jc w:val="center"/>
        <w:rPr>
          <w:b/>
          <w:color w:val="000000"/>
          <w:sz w:val="44"/>
          <w:szCs w:val="44"/>
        </w:rPr>
      </w:pPr>
      <w:r>
        <w:rPr>
          <w:rFonts w:hint="eastAsia"/>
          <w:b/>
          <w:color w:val="000000"/>
          <w:sz w:val="44"/>
          <w:szCs w:val="44"/>
        </w:rPr>
        <w:t>伺服电机动力剪切三轴加载系统采购项目</w:t>
      </w:r>
    </w:p>
    <w:p>
      <w:pPr>
        <w:jc w:val="center"/>
        <w:rPr>
          <w:rFonts w:ascii="宋体" w:hAnsi="宋体"/>
          <w:b/>
          <w:bCs/>
          <w:color w:val="000000"/>
          <w:sz w:val="32"/>
          <w:szCs w:val="32"/>
        </w:rPr>
      </w:pPr>
      <w:r>
        <w:rPr>
          <w:rFonts w:hint="eastAsia" w:ascii="宋体" w:hAnsi="宋体"/>
          <w:b/>
          <w:bCs/>
          <w:color w:val="000000"/>
          <w:sz w:val="32"/>
          <w:szCs w:val="32"/>
        </w:rPr>
        <w:t>（建筑工程学院）</w:t>
      </w:r>
    </w:p>
    <w:p>
      <w:pPr>
        <w:spacing w:line="1200" w:lineRule="exact"/>
        <w:rPr>
          <w:rFonts w:ascii="宋体" w:hAnsi="宋体"/>
          <w:b/>
          <w:bCs/>
          <w:color w:val="000000"/>
          <w:sz w:val="72"/>
        </w:rPr>
      </w:pPr>
    </w:p>
    <w:p>
      <w:pPr>
        <w:spacing w:line="1200" w:lineRule="exact"/>
        <w:jc w:val="center"/>
        <w:rPr>
          <w:rFonts w:ascii="宋体" w:hAnsi="宋体"/>
          <w:b/>
          <w:bCs/>
          <w:color w:val="000000"/>
          <w:sz w:val="72"/>
        </w:rPr>
      </w:pPr>
      <w:r>
        <w:rPr>
          <w:rFonts w:hint="eastAsia" w:ascii="宋体" w:hAnsi="宋体"/>
          <w:b/>
          <w:bCs/>
          <w:color w:val="000000"/>
          <w:sz w:val="72"/>
        </w:rPr>
        <w:t>公</w:t>
      </w:r>
    </w:p>
    <w:p>
      <w:pPr>
        <w:spacing w:line="1200" w:lineRule="exact"/>
        <w:jc w:val="center"/>
        <w:rPr>
          <w:rFonts w:ascii="宋体" w:hAnsi="宋体"/>
          <w:b/>
          <w:bCs/>
          <w:color w:val="000000"/>
          <w:sz w:val="72"/>
        </w:rPr>
      </w:pPr>
      <w:r>
        <w:rPr>
          <w:rFonts w:hint="eastAsia" w:ascii="宋体" w:hAnsi="宋体"/>
          <w:b/>
          <w:bCs/>
          <w:color w:val="000000"/>
          <w:sz w:val="72"/>
        </w:rPr>
        <w:t>开</w:t>
      </w:r>
    </w:p>
    <w:p>
      <w:pPr>
        <w:spacing w:line="1200" w:lineRule="exact"/>
        <w:jc w:val="center"/>
        <w:rPr>
          <w:rFonts w:ascii="宋体" w:hAnsi="宋体"/>
          <w:b/>
          <w:bCs/>
          <w:color w:val="000000"/>
          <w:sz w:val="72"/>
        </w:rPr>
      </w:pPr>
      <w:r>
        <w:rPr>
          <w:rFonts w:hint="eastAsia" w:ascii="宋体" w:hAnsi="宋体"/>
          <w:b/>
          <w:bCs/>
          <w:color w:val="000000"/>
          <w:sz w:val="72"/>
        </w:rPr>
        <w:t>招</w:t>
      </w:r>
    </w:p>
    <w:p>
      <w:pPr>
        <w:spacing w:line="1200" w:lineRule="exact"/>
        <w:jc w:val="center"/>
        <w:rPr>
          <w:rFonts w:ascii="宋体" w:hAnsi="宋体"/>
          <w:b/>
          <w:bCs/>
          <w:color w:val="000000"/>
          <w:sz w:val="72"/>
        </w:rPr>
      </w:pPr>
      <w:r>
        <w:rPr>
          <w:rFonts w:hint="eastAsia" w:ascii="宋体" w:hAnsi="宋体"/>
          <w:b/>
          <w:bCs/>
          <w:color w:val="000000"/>
          <w:sz w:val="72"/>
        </w:rPr>
        <w:t>标</w:t>
      </w:r>
    </w:p>
    <w:p>
      <w:pPr>
        <w:spacing w:line="1200" w:lineRule="exact"/>
        <w:jc w:val="center"/>
        <w:rPr>
          <w:rFonts w:ascii="宋体" w:hAnsi="宋体"/>
          <w:b/>
          <w:bCs/>
          <w:color w:val="000000"/>
          <w:sz w:val="72"/>
        </w:rPr>
      </w:pPr>
      <w:r>
        <w:rPr>
          <w:rFonts w:hint="eastAsia" w:ascii="宋体" w:hAnsi="宋体"/>
          <w:b/>
          <w:bCs/>
          <w:color w:val="000000"/>
          <w:sz w:val="72"/>
        </w:rPr>
        <w:t>文</w:t>
      </w:r>
    </w:p>
    <w:p>
      <w:pPr>
        <w:spacing w:line="1200" w:lineRule="exact"/>
        <w:jc w:val="center"/>
        <w:rPr>
          <w:rFonts w:ascii="宋体" w:hAnsi="宋体"/>
          <w:b/>
          <w:bCs/>
          <w:color w:val="000000"/>
          <w:sz w:val="72"/>
        </w:rPr>
      </w:pPr>
      <w:r>
        <w:rPr>
          <w:rFonts w:hint="eastAsia" w:ascii="宋体" w:hAnsi="宋体"/>
          <w:b/>
          <w:bCs/>
          <w:color w:val="000000"/>
          <w:sz w:val="72"/>
        </w:rPr>
        <w:t>件</w:t>
      </w:r>
    </w:p>
    <w:p>
      <w:pPr>
        <w:spacing w:line="700" w:lineRule="exact"/>
        <w:jc w:val="center"/>
        <w:rPr>
          <w:rFonts w:ascii="宋体" w:hAnsi="宋体"/>
          <w:b/>
          <w:bCs/>
          <w:color w:val="000000"/>
          <w:sz w:val="32"/>
        </w:rPr>
      </w:pPr>
    </w:p>
    <w:p>
      <w:pPr>
        <w:jc w:val="center"/>
        <w:rPr>
          <w:rFonts w:ascii="宋体" w:hAnsi="宋体"/>
          <w:b/>
          <w:bCs/>
          <w:color w:val="000000"/>
          <w:sz w:val="32"/>
        </w:rPr>
      </w:pPr>
    </w:p>
    <w:p>
      <w:pPr>
        <w:jc w:val="center"/>
        <w:rPr>
          <w:rFonts w:ascii="宋体" w:hAnsi="宋体"/>
          <w:b/>
          <w:bCs/>
          <w:color w:val="000000"/>
          <w:sz w:val="32"/>
        </w:rPr>
      </w:pPr>
      <w:r>
        <w:rPr>
          <w:rFonts w:hint="eastAsia" w:ascii="宋体" w:hAnsi="宋体"/>
          <w:b/>
          <w:bCs/>
          <w:color w:val="000000"/>
          <w:sz w:val="32"/>
        </w:rPr>
        <w:t>招标单位：衢州学院</w:t>
      </w:r>
    </w:p>
    <w:p>
      <w:pPr>
        <w:jc w:val="center"/>
        <w:rPr>
          <w:rFonts w:ascii="宋体" w:hAnsi="宋体"/>
          <w:b/>
          <w:bCs/>
          <w:color w:val="000000"/>
          <w:sz w:val="32"/>
        </w:rPr>
      </w:pPr>
      <w:r>
        <w:rPr>
          <w:rFonts w:hint="eastAsia" w:ascii="宋体" w:hAnsi="宋体"/>
          <w:b/>
          <w:bCs/>
          <w:color w:val="000000"/>
          <w:sz w:val="32"/>
        </w:rPr>
        <w:t>2021年4月</w:t>
      </w:r>
    </w:p>
    <w:p>
      <w:pPr>
        <w:pStyle w:val="8"/>
        <w:spacing w:line="360" w:lineRule="auto"/>
        <w:ind w:left="210" w:leftChars="100"/>
        <w:jc w:val="center"/>
        <w:rPr>
          <w:rFonts w:ascii="宋体" w:hAnsi="宋体" w:eastAsia="宋体"/>
          <w:color w:val="000000"/>
        </w:rPr>
      </w:pPr>
    </w:p>
    <w:p>
      <w:pPr>
        <w:pStyle w:val="8"/>
        <w:spacing w:line="360" w:lineRule="auto"/>
        <w:ind w:left="210" w:leftChars="100"/>
        <w:jc w:val="center"/>
        <w:rPr>
          <w:rFonts w:ascii="宋体" w:hAnsi="宋体" w:eastAsia="宋体"/>
          <w:color w:val="000000"/>
        </w:rPr>
      </w:pPr>
    </w:p>
    <w:p>
      <w:pPr>
        <w:pStyle w:val="8"/>
        <w:spacing w:line="360" w:lineRule="auto"/>
        <w:ind w:left="210" w:leftChars="100"/>
        <w:jc w:val="center"/>
        <w:rPr>
          <w:rFonts w:ascii="宋体" w:hAnsi="宋体" w:eastAsia="宋体"/>
          <w:color w:val="000000"/>
          <w:sz w:val="48"/>
        </w:rPr>
      </w:pPr>
      <w:r>
        <w:rPr>
          <w:rFonts w:hint="eastAsia" w:ascii="宋体" w:hAnsi="宋体" w:eastAsia="宋体"/>
          <w:color w:val="000000"/>
        </w:rPr>
        <w:t>目   录</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第一章  招标公告</w:t>
      </w:r>
      <w:r>
        <w:rPr>
          <w:rFonts w:hint="eastAsia" w:ascii="宋体" w:hAnsi="宋体"/>
          <w:color w:val="000000"/>
          <w:sz w:val="32"/>
        </w:rPr>
        <w:t>…………………………………………3</w:t>
      </w:r>
    </w:p>
    <w:p>
      <w:pPr>
        <w:rPr>
          <w:rFonts w:ascii="宋体" w:hAnsi="宋体"/>
          <w:bCs/>
          <w:color w:val="000000"/>
          <w:sz w:val="32"/>
          <w:szCs w:val="36"/>
        </w:rPr>
      </w:pPr>
    </w:p>
    <w:p>
      <w:pPr>
        <w:rPr>
          <w:rFonts w:ascii="宋体" w:hAnsi="宋体"/>
          <w:bCs/>
          <w:color w:val="000000"/>
          <w:sz w:val="32"/>
          <w:szCs w:val="36"/>
        </w:rPr>
      </w:pPr>
      <w:r>
        <w:rPr>
          <w:rFonts w:hint="eastAsia" w:ascii="宋体" w:hAnsi="宋体"/>
          <w:bCs/>
          <w:color w:val="000000"/>
          <w:sz w:val="32"/>
          <w:szCs w:val="36"/>
        </w:rPr>
        <w:t>第二章  投标须知</w:t>
      </w:r>
      <w:r>
        <w:rPr>
          <w:rFonts w:hint="eastAsia" w:ascii="宋体" w:hAnsi="宋体"/>
          <w:color w:val="000000"/>
          <w:sz w:val="32"/>
        </w:rPr>
        <w:t>…………………………………………6</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第三章  采购内容及要求</w:t>
      </w:r>
      <w:r>
        <w:rPr>
          <w:rFonts w:hint="eastAsia" w:ascii="宋体" w:hAnsi="宋体"/>
          <w:color w:val="000000"/>
          <w:sz w:val="32"/>
        </w:rPr>
        <w:t>…………………………………17</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第四章  合同主要条款</w:t>
      </w:r>
      <w:r>
        <w:rPr>
          <w:rFonts w:hint="eastAsia" w:ascii="宋体" w:hAnsi="宋体"/>
          <w:color w:val="000000"/>
          <w:sz w:val="32"/>
        </w:rPr>
        <w:t>……………………………………22</w:t>
      </w:r>
    </w:p>
    <w:p>
      <w:pPr>
        <w:rPr>
          <w:rFonts w:ascii="宋体" w:hAnsi="宋体"/>
          <w:bCs/>
          <w:color w:val="000000"/>
          <w:sz w:val="32"/>
        </w:rPr>
      </w:pPr>
    </w:p>
    <w:p>
      <w:pPr>
        <w:rPr>
          <w:rFonts w:ascii="宋体" w:hAnsi="宋体"/>
          <w:bCs/>
          <w:color w:val="000000"/>
          <w:sz w:val="32"/>
        </w:rPr>
      </w:pPr>
      <w:r>
        <w:rPr>
          <w:rFonts w:hint="eastAsia" w:ascii="宋体" w:hAnsi="宋体"/>
          <w:bCs/>
          <w:color w:val="000000"/>
          <w:sz w:val="32"/>
        </w:rPr>
        <w:t>第五章  评标办法及开标程序</w:t>
      </w:r>
      <w:r>
        <w:rPr>
          <w:rFonts w:hint="eastAsia" w:ascii="宋体" w:hAnsi="宋体"/>
          <w:color w:val="000000"/>
          <w:sz w:val="32"/>
        </w:rPr>
        <w:t>……………………………26</w:t>
      </w:r>
    </w:p>
    <w:p>
      <w:pPr>
        <w:tabs>
          <w:tab w:val="left" w:pos="7200"/>
        </w:tabs>
        <w:rPr>
          <w:rFonts w:ascii="宋体" w:hAnsi="宋体"/>
          <w:bCs/>
          <w:color w:val="000000"/>
          <w:sz w:val="32"/>
        </w:rPr>
      </w:pPr>
    </w:p>
    <w:p>
      <w:pPr>
        <w:rPr>
          <w:rFonts w:ascii="宋体" w:hAnsi="宋体"/>
          <w:color w:val="000000"/>
          <w:sz w:val="28"/>
        </w:rPr>
      </w:pPr>
      <w:r>
        <w:rPr>
          <w:rFonts w:hint="eastAsia" w:ascii="宋体" w:hAnsi="宋体"/>
          <w:bCs/>
          <w:color w:val="000000"/>
          <w:sz w:val="32"/>
        </w:rPr>
        <w:t>第六章  应提交的有关材料格式范例</w:t>
      </w:r>
      <w:r>
        <w:rPr>
          <w:rFonts w:hint="eastAsia" w:ascii="宋体" w:hAnsi="宋体"/>
          <w:color w:val="000000"/>
          <w:sz w:val="32"/>
        </w:rPr>
        <w:t>……………………29</w:t>
      </w: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rPr>
          <w:rFonts w:ascii="宋体" w:hAnsi="宋体"/>
          <w:b/>
          <w:bCs/>
          <w:color w:val="000000"/>
          <w:sz w:val="32"/>
        </w:rPr>
      </w:pPr>
    </w:p>
    <w:p>
      <w:pPr>
        <w:spacing w:line="360" w:lineRule="auto"/>
        <w:jc w:val="center"/>
        <w:rPr>
          <w:rFonts w:ascii="宋体" w:hAnsi="宋体"/>
          <w:b/>
          <w:bCs/>
          <w:color w:val="000000"/>
          <w:sz w:val="32"/>
        </w:rPr>
      </w:pPr>
    </w:p>
    <w:p>
      <w:pPr>
        <w:keepNext w:val="0"/>
        <w:keepLines w:val="0"/>
        <w:pageBreakBefore w:val="0"/>
        <w:kinsoku/>
        <w:wordWrap/>
        <w:topLinePunct w:val="0"/>
        <w:bidi w:val="0"/>
        <w:spacing w:line="440" w:lineRule="exact"/>
        <w:jc w:val="center"/>
        <w:rPr>
          <w:rFonts w:ascii="宋体" w:hAnsi="宋体"/>
          <w:b/>
          <w:bCs/>
          <w:color w:val="000000"/>
          <w:sz w:val="32"/>
        </w:rPr>
      </w:pPr>
      <w:r>
        <w:rPr>
          <w:rFonts w:hint="eastAsia" w:ascii="宋体" w:hAnsi="宋体"/>
          <w:b/>
          <w:bCs/>
          <w:color w:val="000000"/>
          <w:sz w:val="32"/>
        </w:rPr>
        <w:t>第一章  招标公告</w:t>
      </w:r>
    </w:p>
    <w:p>
      <w:pPr>
        <w:keepNext w:val="0"/>
        <w:keepLines w:val="0"/>
        <w:pageBreakBefore w:val="0"/>
        <w:kinsoku/>
        <w:wordWrap/>
        <w:topLinePunct w:val="0"/>
        <w:bidi w:val="0"/>
        <w:spacing w:line="440" w:lineRule="exact"/>
        <w:ind w:firstLine="480" w:firstLineChars="200"/>
        <w:rPr>
          <w:rFonts w:ascii="宋体" w:hAnsi="宋体"/>
          <w:b/>
          <w:color w:val="000000"/>
          <w:sz w:val="24"/>
        </w:rPr>
      </w:pPr>
      <w:r>
        <w:rPr>
          <w:rFonts w:hint="eastAsia" w:ascii="宋体" w:hAnsi="宋体"/>
          <w:bCs/>
          <w:color w:val="000000" w:themeColor="text1"/>
          <w:sz w:val="24"/>
          <w14:textFill>
            <w14:solidFill>
              <w14:schemeClr w14:val="tx1"/>
            </w14:solidFill>
          </w14:textFill>
        </w:rPr>
        <w:t>根据教学需要，经衢州市财政局审批，现就衢州学院</w:t>
      </w:r>
      <w:r>
        <w:rPr>
          <w:rFonts w:hint="eastAsia"/>
          <w:b/>
          <w:color w:val="000000" w:themeColor="text1"/>
          <w:sz w:val="24"/>
          <w14:textFill>
            <w14:solidFill>
              <w14:schemeClr w14:val="tx1"/>
            </w14:solidFill>
          </w14:textFill>
        </w:rPr>
        <w:t>伺服电机动力剪切三轴加载系统采购项目</w:t>
      </w:r>
      <w:r>
        <w:rPr>
          <w:rFonts w:hint="eastAsia" w:ascii="宋体" w:hAnsi="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bCs/>
          <w:color w:val="000000"/>
          <w:sz w:val="24"/>
        </w:rPr>
        <w:t>参与投标。</w:t>
      </w:r>
    </w:p>
    <w:p>
      <w:pPr>
        <w:keepNext w:val="0"/>
        <w:keepLines w:val="0"/>
        <w:pageBreakBefore w:val="0"/>
        <w:kinsoku/>
        <w:wordWrap/>
        <w:topLinePunct w:val="0"/>
        <w:bidi w:val="0"/>
        <w:spacing w:line="440" w:lineRule="exact"/>
        <w:ind w:firstLine="495"/>
        <w:rPr>
          <w:rFonts w:hint="default" w:ascii="宋体" w:hAnsi="宋体" w:eastAsia="宋体"/>
          <w:b/>
          <w:color w:val="000000" w:themeColor="text1"/>
          <w:sz w:val="24"/>
          <w:lang w:val="en-US" w:eastAsia="zh-CN"/>
          <w14:textFill>
            <w14:solidFill>
              <w14:schemeClr w14:val="tx1"/>
            </w14:solidFill>
          </w14:textFill>
        </w:rPr>
      </w:pPr>
      <w:r>
        <w:rPr>
          <w:rFonts w:hint="eastAsia" w:ascii="宋体" w:hAnsi="宋体"/>
          <w:b/>
          <w:bCs/>
          <w:color w:val="000000"/>
          <w:sz w:val="24"/>
        </w:rPr>
        <w:t>一、项目编号：</w:t>
      </w:r>
      <w:r>
        <w:rPr>
          <w:rFonts w:hint="eastAsia" w:ascii="宋体" w:hAnsi="宋体"/>
          <w:b/>
          <w:color w:val="000000" w:themeColor="text1"/>
          <w:sz w:val="24"/>
          <w14:textFill>
            <w14:solidFill>
              <w14:schemeClr w14:val="tx1"/>
            </w14:solidFill>
          </w14:textFill>
        </w:rPr>
        <w:t>衢院招2021-12</w:t>
      </w:r>
      <w:r>
        <w:rPr>
          <w:rFonts w:hint="eastAsia" w:ascii="宋体" w:hAnsi="宋体"/>
          <w:b/>
          <w:color w:val="000000" w:themeColor="text1"/>
          <w:sz w:val="24"/>
          <w:lang w:val="en-US" w:eastAsia="zh-CN"/>
          <w14:textFill>
            <w14:solidFill>
              <w14:schemeClr w14:val="tx1"/>
            </w14:solidFill>
          </w14:textFill>
        </w:rPr>
        <w:t>(1)</w:t>
      </w:r>
    </w:p>
    <w:p>
      <w:pPr>
        <w:keepNext w:val="0"/>
        <w:keepLines w:val="0"/>
        <w:pageBreakBefore w:val="0"/>
        <w:kinsoku/>
        <w:wordWrap/>
        <w:topLinePunct w:val="0"/>
        <w:bidi w:val="0"/>
        <w:spacing w:line="440" w:lineRule="exact"/>
        <w:ind w:firstLine="495"/>
        <w:rPr>
          <w:rFonts w:ascii="宋体" w:hAnsi="宋体"/>
          <w:b/>
          <w:color w:val="000000" w:themeColor="text1"/>
          <w:sz w:val="24"/>
          <w14:textFill>
            <w14:solidFill>
              <w14:schemeClr w14:val="tx1"/>
            </w14:solidFill>
          </w14:textFill>
        </w:rPr>
      </w:pPr>
      <w:r>
        <w:rPr>
          <w:rFonts w:hint="eastAsia" w:ascii="宋体" w:hAnsi="宋体"/>
          <w:b/>
          <w:color w:val="000000"/>
          <w:szCs w:val="21"/>
        </w:rPr>
        <w:t>二</w:t>
      </w:r>
      <w:r>
        <w:rPr>
          <w:rFonts w:hint="eastAsia" w:ascii="宋体" w:hAnsi="宋体"/>
          <w:b/>
          <w:bCs/>
          <w:color w:val="000000"/>
          <w:sz w:val="24"/>
        </w:rPr>
        <w:t>、项目名称：</w:t>
      </w:r>
      <w:r>
        <w:rPr>
          <w:rFonts w:hint="eastAsia"/>
          <w:b/>
          <w:color w:val="000000" w:themeColor="text1"/>
          <w:sz w:val="24"/>
          <w14:textFill>
            <w14:solidFill>
              <w14:schemeClr w14:val="tx1"/>
            </w14:solidFill>
          </w14:textFill>
        </w:rPr>
        <w:t>伺服电机动力剪切三轴加载系统采购项目</w:t>
      </w:r>
    </w:p>
    <w:p>
      <w:pPr>
        <w:keepNext w:val="0"/>
        <w:keepLines w:val="0"/>
        <w:pageBreakBefore w:val="0"/>
        <w:kinsoku/>
        <w:wordWrap/>
        <w:topLinePunct w:val="0"/>
        <w:bidi w:val="0"/>
        <w:spacing w:line="440" w:lineRule="exact"/>
        <w:ind w:firstLine="495"/>
        <w:rPr>
          <w:rFonts w:ascii="宋体" w:hAnsi="宋体"/>
          <w:bCs/>
          <w:color w:val="000000"/>
          <w:sz w:val="24"/>
        </w:rPr>
      </w:pPr>
      <w:r>
        <w:rPr>
          <w:rFonts w:hint="eastAsia" w:ascii="宋体" w:hAnsi="宋体" w:cs="宋体"/>
          <w:b/>
          <w:color w:val="000000"/>
          <w:kern w:val="0"/>
          <w:sz w:val="24"/>
        </w:rPr>
        <w:t>三、项目概况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866"/>
        <w:gridCol w:w="913"/>
        <w:gridCol w:w="2075"/>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9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ascii="宋体" w:hAnsi="宋体" w:cs="宋体"/>
                <w:color w:val="000000"/>
                <w:kern w:val="0"/>
                <w:sz w:val="24"/>
              </w:rPr>
            </w:pPr>
            <w:r>
              <w:rPr>
                <w:rFonts w:hint="eastAsia" w:ascii="宋体" w:hAnsi="宋体" w:cs="仿宋_GB2312"/>
                <w:color w:val="000000"/>
                <w:kern w:val="0"/>
                <w:sz w:val="24"/>
              </w:rPr>
              <w:t>预算金额（</w:t>
            </w:r>
            <w:r>
              <w:rPr>
                <w:rFonts w:hint="eastAsia" w:ascii="宋体" w:hAnsi="宋体" w:cs="宋体"/>
                <w:color w:val="000000"/>
                <w:kern w:val="0"/>
                <w:sz w:val="24"/>
              </w:rPr>
              <w:t>万元）</w:t>
            </w:r>
          </w:p>
        </w:tc>
        <w:tc>
          <w:tcPr>
            <w:tcW w:w="2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ascii="宋体" w:hAnsi="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0" w:right="60"/>
              <w:jc w:val="center"/>
              <w:rPr>
                <w:rFonts w:ascii="宋体" w:hAnsi="宋体"/>
                <w:b/>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伺服电机动力剪切三轴加载系统</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0" w:right="6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p>
        </w:tc>
        <w:tc>
          <w:tcPr>
            <w:tcW w:w="9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0" w:right="60"/>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套</w:t>
            </w: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137.8</w:t>
            </w:r>
          </w:p>
        </w:tc>
        <w:tc>
          <w:tcPr>
            <w:tcW w:w="2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jc w:val="center"/>
              <w:rPr>
                <w:rFonts w:ascii="宋体" w:hAnsi="宋体"/>
                <w:color w:val="000000"/>
              </w:rPr>
            </w:pPr>
            <w:r>
              <w:rPr>
                <w:rFonts w:hint="eastAsia" w:ascii="宋体" w:hAnsi="宋体" w:cs="宋体"/>
                <w:color w:val="000000"/>
                <w:kern w:val="0"/>
                <w:sz w:val="24"/>
              </w:rPr>
              <w:t>详见招标文件第三章</w:t>
            </w:r>
          </w:p>
        </w:tc>
      </w:tr>
    </w:tbl>
    <w:p>
      <w:pPr>
        <w:keepNext w:val="0"/>
        <w:keepLines w:val="0"/>
        <w:pageBreakBefore w:val="0"/>
        <w:tabs>
          <w:tab w:val="left" w:pos="2366"/>
        </w:tabs>
        <w:kinsoku/>
        <w:wordWrap/>
        <w:topLinePunct w:val="0"/>
        <w:bidi w:val="0"/>
        <w:spacing w:line="440" w:lineRule="exact"/>
        <w:ind w:firstLine="482" w:firstLineChars="200"/>
        <w:rPr>
          <w:rFonts w:ascii="宋体" w:hAnsi="宋体"/>
          <w:b/>
          <w:bCs/>
          <w:color w:val="000000"/>
          <w:sz w:val="24"/>
        </w:rPr>
      </w:pPr>
      <w:r>
        <w:rPr>
          <w:rFonts w:hint="eastAsia" w:ascii="宋体" w:hAnsi="宋体"/>
          <w:b/>
          <w:color w:val="000000"/>
          <w:sz w:val="24"/>
        </w:rPr>
        <w:t>四</w:t>
      </w:r>
      <w:r>
        <w:rPr>
          <w:rFonts w:hint="eastAsia" w:ascii="宋体" w:hAnsi="宋体"/>
          <w:b/>
          <w:bCs/>
          <w:color w:val="000000"/>
          <w:sz w:val="24"/>
        </w:rPr>
        <w:t>、投标人的资格要求</w:t>
      </w:r>
    </w:p>
    <w:p>
      <w:pPr>
        <w:keepNext w:val="0"/>
        <w:keepLines w:val="0"/>
        <w:pageBreakBefore w:val="0"/>
        <w:kinsoku/>
        <w:wordWrap/>
        <w:topLinePunct w:val="0"/>
        <w:bidi w:val="0"/>
        <w:spacing w:line="440" w:lineRule="exact"/>
        <w:ind w:firstLine="480" w:firstLineChars="200"/>
        <w:rPr>
          <w:rFonts w:ascii="宋体" w:hAnsi="宋体" w:cs="仿宋_GB2312"/>
          <w:sz w:val="24"/>
        </w:rPr>
      </w:pPr>
      <w:r>
        <w:rPr>
          <w:rFonts w:hint="eastAsia" w:ascii="宋体" w:hAnsi="宋体" w:cs="仿宋_GB2312"/>
          <w:sz w:val="24"/>
        </w:rPr>
        <w:t>1.</w:t>
      </w:r>
      <w:r>
        <w:rPr>
          <w:rFonts w:hint="eastAsia" w:ascii="宋体" w:hAnsi="宋体"/>
          <w:color w:val="000000"/>
          <w:sz w:val="24"/>
        </w:rPr>
        <w:t>符合</w:t>
      </w:r>
      <w:r>
        <w:rPr>
          <w:rFonts w:ascii="宋体" w:hAnsi="宋体"/>
          <w:color w:val="000000"/>
          <w:sz w:val="24"/>
        </w:rPr>
        <w:t>《政府采购法》第二十二条规定的各项</w:t>
      </w:r>
      <w:r>
        <w:rPr>
          <w:rFonts w:hint="eastAsia" w:ascii="宋体" w:hAnsi="宋体"/>
          <w:color w:val="000000"/>
          <w:sz w:val="24"/>
        </w:rPr>
        <w:t>要求，且必须为未被列入“信用中国”网站(</w:t>
      </w:r>
      <w:r>
        <w:fldChar w:fldCharType="begin"/>
      </w:r>
      <w:r>
        <w:instrText xml:space="preserve"> HYPERLINK "http://www.creditchina.gov.cn/" </w:instrText>
      </w:r>
      <w:r>
        <w:fldChar w:fldCharType="separate"/>
      </w:r>
      <w:r>
        <w:rPr>
          <w:rFonts w:hint="eastAsia" w:ascii="宋体" w:hAnsi="宋体"/>
          <w:color w:val="000000"/>
          <w:sz w:val="24"/>
        </w:rPr>
        <w:t>www.creditchina.gov.cn)、中国政府采购网(</w:t>
      </w:r>
      <w:r>
        <w:rPr>
          <w:rFonts w:hint="eastAsia" w:ascii="宋体" w:hAnsi="宋体"/>
          <w:color w:val="000000"/>
          <w:sz w:val="24"/>
        </w:rPr>
        <w:fldChar w:fldCharType="end"/>
      </w:r>
      <w:r>
        <w:fldChar w:fldCharType="begin"/>
      </w:r>
      <w:r>
        <w:instrText xml:space="preserve"> HYPERLINK "http://www.ccgp.gov.cn/" </w:instrText>
      </w:r>
      <w:r>
        <w:fldChar w:fldCharType="separate"/>
      </w:r>
      <w:r>
        <w:rPr>
          <w:rFonts w:hint="eastAsia" w:ascii="宋体" w:hAnsi="宋体"/>
          <w:color w:val="000000"/>
          <w:sz w:val="24"/>
        </w:rPr>
        <w:t>www.ccgp.gov.cn)渠道信用记录失信被执行人、重大税收违法案件当事人名单、政府采购严重违法失信行为记录名单的投标人。</w:t>
      </w:r>
      <w:r>
        <w:rPr>
          <w:rFonts w:hint="eastAsia" w:ascii="宋体" w:hAnsi="宋体"/>
          <w:color w:val="000000"/>
          <w:sz w:val="24"/>
        </w:rPr>
        <w:fldChar w:fldCharType="end"/>
      </w:r>
    </w:p>
    <w:p>
      <w:pPr>
        <w:keepNext w:val="0"/>
        <w:keepLines w:val="0"/>
        <w:pageBreakBefore w:val="0"/>
        <w:tabs>
          <w:tab w:val="left" w:pos="2366"/>
        </w:tabs>
        <w:kinsoku/>
        <w:wordWrap/>
        <w:topLinePunct w:val="0"/>
        <w:bidi w:val="0"/>
        <w:spacing w:line="440" w:lineRule="exact"/>
        <w:ind w:firstLine="480" w:firstLineChars="200"/>
        <w:rPr>
          <w:rFonts w:ascii="宋体" w:hAnsi="宋体"/>
          <w:color w:val="000000"/>
          <w:sz w:val="24"/>
        </w:rPr>
      </w:pPr>
      <w:r>
        <w:rPr>
          <w:rFonts w:hint="eastAsia" w:ascii="宋体" w:hAnsi="宋体"/>
          <w:color w:val="000000"/>
          <w:sz w:val="24"/>
        </w:rPr>
        <w:t>2.在中华人民共和国境内依法注册的，能承担本项目的投标人。</w:t>
      </w:r>
    </w:p>
    <w:p>
      <w:pPr>
        <w:keepNext w:val="0"/>
        <w:keepLines w:val="0"/>
        <w:pageBreakBefore w:val="0"/>
        <w:kinsoku/>
        <w:wordWrap/>
        <w:topLinePunct w:val="0"/>
        <w:bidi w:val="0"/>
        <w:snapToGrid w:val="0"/>
        <w:spacing w:line="440" w:lineRule="exact"/>
        <w:ind w:firstLine="480" w:firstLineChars="200"/>
        <w:rPr>
          <w:rFonts w:ascii="宋体" w:hAnsi="宋体"/>
          <w:sz w:val="24"/>
        </w:rPr>
      </w:pPr>
      <w:r>
        <w:rPr>
          <w:rFonts w:hint="eastAsia" w:ascii="宋体" w:hAnsi="宋体"/>
          <w:color w:val="000000"/>
          <w:sz w:val="24"/>
        </w:rPr>
        <w:t>3.</w:t>
      </w:r>
      <w:r>
        <w:rPr>
          <w:rFonts w:hint="eastAsia" w:ascii="宋体" w:hAnsi="宋体"/>
          <w:sz w:val="24"/>
        </w:rPr>
        <w:t>单位负责人为同一人或者存在直接控股、管理关系的不同投标人，不得参加同一合同项下的采购活动。</w:t>
      </w:r>
    </w:p>
    <w:p>
      <w:pPr>
        <w:keepNext w:val="0"/>
        <w:keepLines w:val="0"/>
        <w:pageBreakBefore w:val="0"/>
        <w:tabs>
          <w:tab w:val="left" w:pos="2366"/>
        </w:tabs>
        <w:kinsoku/>
        <w:wordWrap/>
        <w:topLinePunct w:val="0"/>
        <w:bidi w:val="0"/>
        <w:spacing w:line="440" w:lineRule="exact"/>
        <w:ind w:firstLine="480" w:firstLineChars="200"/>
        <w:rPr>
          <w:rFonts w:ascii="宋体" w:hAnsi="宋体"/>
          <w:color w:val="000000"/>
          <w:sz w:val="24"/>
        </w:rPr>
      </w:pPr>
      <w:r>
        <w:rPr>
          <w:rFonts w:hint="eastAsia" w:ascii="宋体" w:hAnsi="宋体"/>
          <w:color w:val="000000"/>
          <w:sz w:val="24"/>
        </w:rPr>
        <w:t>4.本项目不接受联合体投标。</w:t>
      </w:r>
    </w:p>
    <w:p>
      <w:pPr>
        <w:keepNext w:val="0"/>
        <w:keepLines w:val="0"/>
        <w:pageBreakBefore w:val="0"/>
        <w:kinsoku/>
        <w:wordWrap/>
        <w:topLinePunct w:val="0"/>
        <w:bidi w:val="0"/>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keepNext w:val="0"/>
        <w:keepLines w:val="0"/>
        <w:pageBreakBefore w:val="0"/>
        <w:tabs>
          <w:tab w:val="left" w:pos="2366"/>
        </w:tabs>
        <w:kinsoku/>
        <w:wordWrap/>
        <w:topLinePunct w:val="0"/>
        <w:bidi w:val="0"/>
        <w:spacing w:line="440" w:lineRule="exact"/>
        <w:ind w:firstLine="493"/>
        <w:rPr>
          <w:rFonts w:ascii="宋体" w:hAnsi="宋体" w:cs="仿宋_GB2312"/>
          <w:sz w:val="24"/>
        </w:rPr>
      </w:pPr>
      <w:r>
        <w:rPr>
          <w:rFonts w:hint="eastAsia" w:ascii="宋体" w:hAnsi="宋体" w:cs="仿宋_GB2312"/>
          <w:sz w:val="24"/>
        </w:rPr>
        <w:t>本项目无须报名。已在浙江省政府采购网注册的正式供应商可登录政采云平台（网址：https://login.zcygov.cn/login）获取采购文件。其他投标人可在浙江政府采购网（</w:t>
      </w:r>
      <w:r>
        <w:rPr>
          <w:rFonts w:ascii="宋体" w:hAnsi="宋体" w:cs="仿宋_GB2312"/>
          <w:sz w:val="24"/>
        </w:rPr>
        <w:t>http://zfcg.czt.zj.gov.cn/</w:t>
      </w:r>
      <w:r>
        <w:rPr>
          <w:rFonts w:hint="eastAsia" w:ascii="宋体" w:hAnsi="宋体" w:cs="仿宋_GB2312"/>
          <w:sz w:val="24"/>
        </w:rPr>
        <w:t>）或衢州市财政局网（czj.qz.gov.cn）、衢州学院信息公开网（http://xxgk.qzc.edu.cn）、衢州学院招标采购网（http://zbcg.qzc.edu.cn）免费下载。</w:t>
      </w:r>
    </w:p>
    <w:p>
      <w:pPr>
        <w:pStyle w:val="12"/>
        <w:keepNext w:val="0"/>
        <w:keepLines w:val="0"/>
        <w:pageBreakBefore w:val="0"/>
        <w:kinsoku/>
        <w:wordWrap/>
        <w:topLinePunct w:val="0"/>
        <w:bidi w:val="0"/>
        <w:spacing w:before="0" w:beforeAutospacing="0" w:after="0" w:afterAutospacing="0" w:line="440" w:lineRule="exact"/>
        <w:ind w:firstLine="482" w:firstLineChars="200"/>
        <w:jc w:val="both"/>
        <w:rPr>
          <w:rFonts w:cs="仿宋_GB2312"/>
          <w:b/>
          <w:color w:val="000000"/>
        </w:rPr>
      </w:pPr>
      <w:r>
        <w:rPr>
          <w:rFonts w:hint="eastAsia" w:cs="仿宋_GB2312"/>
          <w:b/>
          <w:color w:val="000000"/>
        </w:rPr>
        <w:t>六、投标说明</w:t>
      </w:r>
    </w:p>
    <w:p>
      <w:pPr>
        <w:pStyle w:val="7"/>
        <w:keepNext w:val="0"/>
        <w:keepLines w:val="0"/>
        <w:pageBreakBefore w:val="0"/>
        <w:widowControl w:val="0"/>
        <w:kinsoku/>
        <w:wordWrap/>
        <w:topLinePunct w:val="0"/>
        <w:bidi w:val="0"/>
        <w:snapToGrid w:val="0"/>
        <w:spacing w:line="440" w:lineRule="exact"/>
        <w:ind w:firstLine="470" w:firstLineChars="196"/>
        <w:rPr>
          <w:rFonts w:hAnsi="宋体" w:cs="仿宋_GB2312"/>
          <w:color w:val="FF0000"/>
          <w:kern w:val="2"/>
          <w:sz w:val="24"/>
          <w:szCs w:val="24"/>
        </w:rPr>
      </w:pPr>
      <w:r>
        <w:rPr>
          <w:rFonts w:hint="eastAsia" w:hAnsi="宋体" w:cs="仿宋_GB2312"/>
          <w:color w:val="FF0000"/>
          <w:kern w:val="2"/>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7"/>
        <w:keepNext w:val="0"/>
        <w:keepLines w:val="0"/>
        <w:pageBreakBefore w:val="0"/>
        <w:widowControl w:val="0"/>
        <w:kinsoku/>
        <w:wordWrap/>
        <w:topLinePunct w:val="0"/>
        <w:bidi w:val="0"/>
        <w:snapToGrid w:val="0"/>
        <w:spacing w:line="440" w:lineRule="exact"/>
        <w:ind w:firstLine="470" w:firstLineChars="196"/>
        <w:rPr>
          <w:rFonts w:hAnsi="宋体" w:cs="仿宋_GB2312"/>
          <w:color w:val="FF0000"/>
          <w:kern w:val="2"/>
          <w:sz w:val="24"/>
          <w:szCs w:val="24"/>
        </w:rPr>
      </w:pPr>
      <w:r>
        <w:rPr>
          <w:rFonts w:hint="eastAsia" w:hAnsi="宋体" w:cs="仿宋_GB2312"/>
          <w:color w:val="FF0000"/>
          <w:kern w:val="2"/>
          <w:sz w:val="24"/>
          <w:szCs w:val="24"/>
        </w:rPr>
        <w:t>2.投标人应在开标前完成CA数字证书办理。（办理流程详见：</w:t>
      </w:r>
      <w:r>
        <w:rPr>
          <w:rFonts w:hAnsi="宋体" w:cs="仿宋_GB2312"/>
          <w:color w:val="FF0000"/>
          <w:kern w:val="2"/>
          <w:sz w:val="24"/>
          <w:szCs w:val="24"/>
        </w:rPr>
        <w:t>http://zfcg.czt.zj.gov.cn/bidClientTemplate/2019-05-27/12945.html</w:t>
      </w:r>
      <w:r>
        <w:rPr>
          <w:rFonts w:hint="eastAsia" w:hAnsi="宋体" w:cs="仿宋_GB2312"/>
          <w:color w:val="FF0000"/>
          <w:kern w:val="2"/>
          <w:sz w:val="24"/>
          <w:szCs w:val="24"/>
        </w:rPr>
        <w:t>）。完成CA数字证书办理预计一周左右，建议各投标人抓紧时间办理。CA数字证书使用中出现问题可拨打技术支持电话咨询，联系方式：400-888-4636。</w:t>
      </w:r>
    </w:p>
    <w:p>
      <w:pPr>
        <w:keepNext w:val="0"/>
        <w:keepLines w:val="0"/>
        <w:pageBreakBefore w:val="0"/>
        <w:kinsoku/>
        <w:wordWrap/>
        <w:topLinePunct w:val="0"/>
        <w:bidi w:val="0"/>
        <w:snapToGrid w:val="0"/>
        <w:spacing w:line="440" w:lineRule="exact"/>
        <w:ind w:firstLine="480" w:firstLineChars="200"/>
        <w:rPr>
          <w:rFonts w:ascii="宋体" w:hAnsi="宋体" w:cs="仿宋_GB2312"/>
          <w:color w:val="FF0000"/>
          <w:sz w:val="24"/>
        </w:rPr>
      </w:pPr>
      <w:r>
        <w:rPr>
          <w:rFonts w:hint="eastAsia" w:asciiTheme="minorEastAsia" w:hAnsiTheme="minorEastAsia" w:eastAsiaTheme="minorEastAsia" w:cstheme="minorEastAsia"/>
          <w:color w:val="FF0000"/>
          <w:sz w:val="24"/>
        </w:rPr>
        <w:t>3.</w:t>
      </w:r>
      <w:r>
        <w:rPr>
          <w:rFonts w:hint="eastAsia" w:ascii="宋体" w:hAnsi="宋体" w:cs="仿宋_GB2312"/>
          <w:color w:val="FF0000"/>
          <w:sz w:val="24"/>
        </w:rPr>
        <w:t>投标人编制电子投标文件应安装“电子交易客户端”软件，并按照本招标文件和电子交易平台的要求编制并加密投标文件。未按规定加密的投标文件，将被电子交易平台拒收。“电子交易客户端”请供应商自行前往“浙江政府采购网—下载专区—电子交易客户端”版块获取（下载网址：</w:t>
      </w:r>
    </w:p>
    <w:p>
      <w:pPr>
        <w:keepNext w:val="0"/>
        <w:keepLines w:val="0"/>
        <w:pageBreakBefore w:val="0"/>
        <w:kinsoku/>
        <w:wordWrap/>
        <w:topLinePunct w:val="0"/>
        <w:bidi w:val="0"/>
        <w:snapToGrid w:val="0"/>
        <w:spacing w:line="440" w:lineRule="exact"/>
        <w:rPr>
          <w:rFonts w:asciiTheme="minorEastAsia" w:hAnsiTheme="minorEastAsia" w:eastAsiaTheme="minorEastAsia" w:cstheme="minorEastAsia"/>
          <w:color w:val="FF0000"/>
          <w:sz w:val="24"/>
        </w:rPr>
      </w:pPr>
      <w:r>
        <w:fldChar w:fldCharType="begin"/>
      </w:r>
      <w:r>
        <w:instrText xml:space="preserve"> HYPERLINK "http://zfcg.czt.zj.gov.cn/bidClientTemplate/2019-09-24/12975.html%EF%BC%89" \t "_blank" </w:instrText>
      </w:r>
      <w:r>
        <w:fldChar w:fldCharType="separate"/>
      </w:r>
      <w:r>
        <w:rPr>
          <w:rFonts w:hint="eastAsia" w:ascii="宋体" w:hAnsi="宋体" w:cs="仿宋_GB2312"/>
          <w:color w:val="FF0000"/>
          <w:sz w:val="24"/>
        </w:rPr>
        <w:t>http://zfcg.czt.zj.gov.cn/bidClientTemplate/2019-09-24/12975.html）</w:t>
      </w:r>
      <w:r>
        <w:rPr>
          <w:rFonts w:hint="eastAsia" w:ascii="宋体" w:hAnsi="宋体" w:cs="仿宋_GB2312"/>
          <w:color w:val="FF0000"/>
          <w:sz w:val="24"/>
        </w:rPr>
        <w:fldChar w:fldCharType="end"/>
      </w:r>
      <w:r>
        <w:rPr>
          <w:rFonts w:hint="eastAsia" w:ascii="宋体" w:hAnsi="宋体" w:cs="仿宋_GB2312"/>
          <w:color w:val="FF0000"/>
          <w:sz w:val="24"/>
        </w:rPr>
        <w:t>。</w:t>
      </w:r>
    </w:p>
    <w:p>
      <w:pPr>
        <w:pStyle w:val="12"/>
        <w:keepNext w:val="0"/>
        <w:keepLines w:val="0"/>
        <w:pageBreakBefore w:val="0"/>
        <w:kinsoku/>
        <w:wordWrap/>
        <w:topLinePunct w:val="0"/>
        <w:bidi w:val="0"/>
        <w:spacing w:before="0" w:beforeAutospacing="0" w:after="0" w:afterAutospacing="0" w:line="440" w:lineRule="exact"/>
        <w:ind w:firstLine="482" w:firstLineChars="200"/>
        <w:jc w:val="both"/>
        <w:rPr>
          <w:rFonts w:cs="仿宋_GB2312"/>
          <w:b/>
          <w:color w:val="000000"/>
        </w:rPr>
      </w:pPr>
      <w:r>
        <w:rPr>
          <w:rFonts w:hint="eastAsia" w:cs="仿宋_GB2312"/>
          <w:b/>
          <w:color w:val="000000"/>
        </w:rPr>
        <w:t>七、递交投标文件截止及开标时间：2021年</w:t>
      </w:r>
      <w:r>
        <w:rPr>
          <w:rFonts w:hint="eastAsia" w:cs="仿宋_GB2312"/>
          <w:b/>
          <w:color w:val="000000"/>
          <w:lang w:val="en-US" w:eastAsia="zh-CN"/>
        </w:rPr>
        <w:t>5</w:t>
      </w:r>
      <w:r>
        <w:rPr>
          <w:rFonts w:hint="eastAsia" w:cs="仿宋_GB2312"/>
          <w:b/>
          <w:color w:val="000000"/>
        </w:rPr>
        <w:t>月</w:t>
      </w:r>
      <w:r>
        <w:rPr>
          <w:rFonts w:hint="eastAsia" w:cs="仿宋_GB2312"/>
          <w:b/>
          <w:color w:val="000000"/>
          <w:lang w:val="en-US" w:eastAsia="zh-CN"/>
        </w:rPr>
        <w:t>20</w:t>
      </w:r>
      <w:r>
        <w:rPr>
          <w:rFonts w:hint="eastAsia" w:cs="仿宋_GB2312"/>
          <w:b/>
          <w:color w:val="000000"/>
        </w:rPr>
        <w:t>日9:00时（北京时间）</w:t>
      </w:r>
    </w:p>
    <w:p>
      <w:pPr>
        <w:pStyle w:val="7"/>
        <w:keepNext w:val="0"/>
        <w:keepLines w:val="0"/>
        <w:pageBreakBefore w:val="0"/>
        <w:kinsoku/>
        <w:wordWrap/>
        <w:topLinePunct w:val="0"/>
        <w:bidi w:val="0"/>
        <w:snapToGrid w:val="0"/>
        <w:spacing w:line="440" w:lineRule="exact"/>
        <w:ind w:firstLine="470" w:firstLineChars="196"/>
        <w:rPr>
          <w:rFonts w:hAnsi="宋体" w:cs="仿宋_GB2312"/>
          <w:color w:val="FF0000"/>
          <w:kern w:val="2"/>
          <w:sz w:val="24"/>
          <w:szCs w:val="24"/>
        </w:rPr>
      </w:pPr>
      <w:r>
        <w:rPr>
          <w:rFonts w:hint="eastAsia" w:hAnsi="宋体" w:cs="仿宋_GB2312"/>
          <w:color w:val="FF0000"/>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kinsoku/>
        <w:wordWrap/>
        <w:topLinePunct w:val="0"/>
        <w:bidi w:val="0"/>
        <w:snapToGrid w:val="0"/>
        <w:spacing w:line="440" w:lineRule="exact"/>
        <w:ind w:firstLine="470" w:firstLineChars="196"/>
        <w:rPr>
          <w:rFonts w:ascii="宋体" w:hAnsi="宋体" w:cs="仿宋_GB2312"/>
          <w:color w:val="FF0000"/>
          <w:sz w:val="24"/>
        </w:rPr>
      </w:pPr>
      <w:r>
        <w:rPr>
          <w:rFonts w:hint="eastAsia" w:ascii="宋体" w:hAnsi="宋体" w:cs="仿宋_GB2312"/>
          <w:color w:val="FF0000"/>
          <w:sz w:val="24"/>
        </w:rPr>
        <w:t>2.投标人无需到现场投标，但须准时在线参加，直至评审结束。</w:t>
      </w:r>
      <w:r>
        <w:rPr>
          <w:rFonts w:ascii="宋体" w:hAnsi="宋体" w:cs="仿宋_GB2312"/>
          <w:color w:val="FF0000"/>
          <w:sz w:val="24"/>
        </w:rPr>
        <w:t>投标截止时间后投标人凭CA数字证书登录政采云平台完成投标文件解密。</w:t>
      </w:r>
      <w:r>
        <w:rPr>
          <w:rFonts w:hint="eastAsia" w:ascii="宋体" w:hAnsi="宋体" w:cs="仿宋_GB2312"/>
          <w:color w:val="FF0000"/>
          <w:sz w:val="24"/>
        </w:rPr>
        <w:t>投标人的联系电话在投标当天保持通信畅通，因通信问题无法联系到投标人造成的后果由投标人自行承担。</w:t>
      </w:r>
    </w:p>
    <w:p>
      <w:pPr>
        <w:keepNext w:val="0"/>
        <w:keepLines w:val="0"/>
        <w:pageBreakBefore w:val="0"/>
        <w:kinsoku/>
        <w:wordWrap/>
        <w:topLinePunct w:val="0"/>
        <w:bidi w:val="0"/>
        <w:snapToGrid w:val="0"/>
        <w:spacing w:line="440" w:lineRule="exact"/>
        <w:ind w:firstLine="482" w:firstLineChars="200"/>
        <w:jc w:val="left"/>
        <w:rPr>
          <w:rFonts w:ascii="宋体" w:hAnsi="宋体" w:cs="宋体"/>
          <w:b/>
          <w:bCs/>
          <w:kern w:val="0"/>
          <w:sz w:val="24"/>
        </w:rPr>
      </w:pPr>
      <w:r>
        <w:rPr>
          <w:rFonts w:hint="eastAsia" w:ascii="宋体" w:hAnsi="宋体" w:cs="宋体"/>
          <w:b/>
          <w:sz w:val="24"/>
        </w:rPr>
        <w:t>八</w:t>
      </w:r>
      <w:r>
        <w:rPr>
          <w:rFonts w:ascii="宋体" w:hAnsi="宋体" w:cs="宋体"/>
          <w:b/>
          <w:sz w:val="24"/>
        </w:rPr>
        <w:t>、</w:t>
      </w:r>
      <w:r>
        <w:rPr>
          <w:rFonts w:hint="eastAsia" w:ascii="宋体" w:hAnsi="宋体" w:cs="宋体"/>
          <w:b/>
          <w:bCs/>
          <w:kern w:val="0"/>
          <w:sz w:val="24"/>
        </w:rPr>
        <w:t>开标地点</w:t>
      </w:r>
    </w:p>
    <w:p>
      <w:pPr>
        <w:keepNext w:val="0"/>
        <w:keepLines w:val="0"/>
        <w:pageBreakBefore w:val="0"/>
        <w:kinsoku/>
        <w:wordWrap/>
        <w:topLinePunct w:val="0"/>
        <w:bidi w:val="0"/>
        <w:snapToGrid w:val="0"/>
        <w:spacing w:line="440" w:lineRule="exact"/>
        <w:ind w:firstLine="480" w:firstLineChars="200"/>
        <w:jc w:val="left"/>
        <w:rPr>
          <w:rFonts w:ascii="宋体" w:hAnsi="宋体" w:cs="宋体"/>
          <w:kern w:val="0"/>
          <w:sz w:val="24"/>
        </w:rPr>
      </w:pPr>
      <w:r>
        <w:rPr>
          <w:rFonts w:hint="eastAsia" w:ascii="宋体" w:hAnsi="宋体" w:cs="宋体"/>
          <w:kern w:val="0"/>
          <w:sz w:val="24"/>
        </w:rPr>
        <w:t>开标地点：</w:t>
      </w:r>
      <w:r>
        <w:rPr>
          <w:rFonts w:ascii="宋体" w:hAnsi="宋体" w:cs="宋体"/>
          <w:kern w:val="0"/>
          <w:sz w:val="24"/>
        </w:rPr>
        <w:t>衢州学院开标室（行政楼12</w:t>
      </w:r>
      <w:r>
        <w:rPr>
          <w:rFonts w:hint="eastAsia" w:ascii="宋体" w:hAnsi="宋体" w:cs="宋体"/>
          <w:kern w:val="0"/>
          <w:sz w:val="24"/>
        </w:rPr>
        <w:t>1</w:t>
      </w:r>
      <w:r>
        <w:rPr>
          <w:rFonts w:ascii="宋体" w:hAnsi="宋体" w:cs="宋体"/>
          <w:kern w:val="0"/>
          <w:sz w:val="24"/>
        </w:rPr>
        <w:t>室）</w:t>
      </w:r>
      <w:r>
        <w:rPr>
          <w:rFonts w:hint="eastAsia" w:ascii="宋体" w:hAnsi="宋体" w:cs="宋体"/>
          <w:kern w:val="0"/>
          <w:sz w:val="24"/>
        </w:rPr>
        <w:t>。</w:t>
      </w:r>
    </w:p>
    <w:p>
      <w:pPr>
        <w:pStyle w:val="12"/>
        <w:keepNext w:val="0"/>
        <w:keepLines w:val="0"/>
        <w:pageBreakBefore w:val="0"/>
        <w:kinsoku/>
        <w:wordWrap/>
        <w:topLinePunct w:val="0"/>
        <w:bidi w:val="0"/>
        <w:spacing w:before="0" w:beforeAutospacing="0" w:after="0" w:afterAutospacing="0" w:line="440" w:lineRule="exact"/>
        <w:ind w:firstLine="482" w:firstLineChars="200"/>
        <w:jc w:val="both"/>
        <w:rPr>
          <w:b/>
        </w:rPr>
      </w:pPr>
      <w:r>
        <w:rPr>
          <w:rFonts w:hint="eastAsia"/>
          <w:b/>
        </w:rPr>
        <w:t>九、投标保证金</w:t>
      </w:r>
    </w:p>
    <w:p>
      <w:pPr>
        <w:keepNext w:val="0"/>
        <w:keepLines w:val="0"/>
        <w:pageBreakBefore w:val="0"/>
        <w:kinsoku/>
        <w:wordWrap/>
        <w:topLinePunct w:val="0"/>
        <w:bidi w:val="0"/>
        <w:snapToGrid w:val="0"/>
        <w:spacing w:line="440" w:lineRule="exact"/>
        <w:ind w:firstLine="480" w:firstLineChars="200"/>
        <w:rPr>
          <w:rFonts w:ascii="宋体" w:hAnsi="宋体"/>
          <w:kern w:val="0"/>
          <w:sz w:val="24"/>
        </w:rPr>
      </w:pPr>
      <w:r>
        <w:rPr>
          <w:rFonts w:hint="eastAsia" w:ascii="宋体" w:hAnsi="宋体"/>
          <w:kern w:val="0"/>
          <w:sz w:val="24"/>
        </w:rPr>
        <w:t>投标保证金（人民币）：0元（无需交纳）。</w:t>
      </w:r>
    </w:p>
    <w:p>
      <w:pPr>
        <w:keepNext w:val="0"/>
        <w:keepLines w:val="0"/>
        <w:pageBreakBefore w:val="0"/>
        <w:widowControl/>
        <w:kinsoku/>
        <w:wordWrap/>
        <w:topLinePunct w:val="0"/>
        <w:bidi w:val="0"/>
        <w:spacing w:line="440" w:lineRule="exact"/>
        <w:ind w:firstLine="482"/>
        <w:rPr>
          <w:rFonts w:ascii="宋体" w:hAnsi="宋体" w:cs="宋体"/>
          <w:b/>
          <w:bCs/>
          <w:kern w:val="0"/>
          <w:sz w:val="24"/>
        </w:rPr>
      </w:pPr>
      <w:r>
        <w:rPr>
          <w:rFonts w:hint="eastAsia" w:ascii="宋体" w:hAnsi="宋体" w:cs="宋体"/>
          <w:b/>
          <w:bCs/>
          <w:kern w:val="0"/>
          <w:sz w:val="24"/>
        </w:rPr>
        <w:t>十、其他事项</w:t>
      </w:r>
    </w:p>
    <w:p>
      <w:pPr>
        <w:keepNext w:val="0"/>
        <w:keepLines w:val="0"/>
        <w:pageBreakBefore w:val="0"/>
        <w:widowControl/>
        <w:kinsoku/>
        <w:wordWrap/>
        <w:topLinePunct w:val="0"/>
        <w:bidi w:val="0"/>
        <w:spacing w:line="440" w:lineRule="exact"/>
        <w:ind w:firstLine="482"/>
        <w:jc w:val="left"/>
        <w:rPr>
          <w:rFonts w:ascii="宋体" w:hAnsi="宋体"/>
          <w:kern w:val="0"/>
          <w:sz w:val="24"/>
        </w:rPr>
      </w:pPr>
      <w:r>
        <w:rPr>
          <w:rFonts w:hint="eastAsia" w:ascii="宋体" w:hAnsi="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kinsoku/>
        <w:wordWrap/>
        <w:topLinePunct w:val="0"/>
        <w:autoSpaceDE w:val="0"/>
        <w:autoSpaceDN w:val="0"/>
        <w:bidi w:val="0"/>
        <w:adjustRightInd w:val="0"/>
        <w:spacing w:line="440" w:lineRule="exact"/>
        <w:ind w:firstLine="470" w:firstLineChars="196"/>
        <w:jc w:val="left"/>
        <w:outlineLvl w:val="2"/>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质疑和投诉</w:t>
      </w:r>
    </w:p>
    <w:p>
      <w:pPr>
        <w:keepNext w:val="0"/>
        <w:keepLines w:val="0"/>
        <w:pageBreakBefore w:val="0"/>
        <w:kinsoku/>
        <w:wordWrap/>
        <w:topLinePunct w:val="0"/>
        <w:bidi w:val="0"/>
        <w:spacing w:line="440" w:lineRule="exact"/>
        <w:ind w:firstLine="480" w:firstLineChars="200"/>
        <w:rPr>
          <w:rFonts w:ascii="宋体" w:hAnsi="宋体" w:cs="宋体"/>
          <w:bCs/>
          <w:sz w:val="28"/>
          <w:szCs w:val="28"/>
        </w:rPr>
      </w:pPr>
      <w:r>
        <w:rPr>
          <w:rFonts w:ascii="宋体" w:hAnsi="宋体"/>
          <w:kern w:val="0"/>
          <w:sz w:val="24"/>
        </w:rPr>
        <w:t>(</w:t>
      </w:r>
      <w:r>
        <w:rPr>
          <w:rFonts w:hint="eastAsia" w:ascii="宋体" w:hAnsi="宋体"/>
          <w:kern w:val="0"/>
          <w:sz w:val="24"/>
        </w:rPr>
        <w:t>1</w:t>
      </w:r>
      <w:r>
        <w:rPr>
          <w:rFonts w:ascii="宋体" w:hAnsi="宋体"/>
          <w:kern w:val="0"/>
          <w:sz w:val="24"/>
        </w:rPr>
        <w:t>)</w:t>
      </w:r>
      <w:r>
        <w:rPr>
          <w:rFonts w:hint="eastAsia" w:ascii="宋体" w:hAnsi="宋体"/>
          <w:kern w:val="0"/>
          <w:sz w:val="24"/>
        </w:rPr>
        <w:t>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sz w:val="24"/>
        </w:rPr>
        <w:t>以书面形式</w:t>
      </w:r>
      <w:r>
        <w:rPr>
          <w:rFonts w:ascii="宋体" w:hAnsi="宋体"/>
          <w:sz w:val="24"/>
        </w:rPr>
        <w:t>向衢州学院</w:t>
      </w:r>
      <w:r>
        <w:rPr>
          <w:rFonts w:hint="eastAsia" w:ascii="宋体" w:hAnsi="宋体"/>
          <w:sz w:val="24"/>
        </w:rPr>
        <w:t>采购管理办公室</w:t>
      </w:r>
      <w:r>
        <w:rPr>
          <w:rFonts w:ascii="宋体" w:hAnsi="宋体"/>
          <w:sz w:val="24"/>
        </w:rPr>
        <w:t>（</w:t>
      </w:r>
      <w:r>
        <w:rPr>
          <w:rFonts w:hint="eastAsia" w:ascii="宋体" w:hAnsi="宋体"/>
          <w:sz w:val="24"/>
        </w:rPr>
        <w:t>联系人：郑老师，联系电话：</w:t>
      </w:r>
      <w:r>
        <w:rPr>
          <w:rFonts w:ascii="宋体" w:hAnsi="宋体"/>
          <w:sz w:val="24"/>
        </w:rPr>
        <w:t>0570-80</w:t>
      </w:r>
      <w:r>
        <w:rPr>
          <w:rFonts w:hint="eastAsia" w:ascii="宋体" w:hAnsi="宋体"/>
          <w:sz w:val="24"/>
        </w:rPr>
        <w:t>15028</w:t>
      </w:r>
      <w:r>
        <w:rPr>
          <w:rFonts w:ascii="宋体" w:hAnsi="宋体"/>
          <w:sz w:val="24"/>
        </w:rPr>
        <w:t>）</w:t>
      </w:r>
      <w:r>
        <w:rPr>
          <w:rFonts w:ascii="宋体" w:hAnsi="宋体"/>
          <w:kern w:val="0"/>
          <w:sz w:val="24"/>
        </w:rPr>
        <w:t>纪检监察室（</w:t>
      </w:r>
      <w:r>
        <w:rPr>
          <w:rFonts w:hint="eastAsia" w:ascii="宋体" w:hAnsi="宋体" w:cs="宋体"/>
          <w:bCs/>
          <w:sz w:val="28"/>
          <w:szCs w:val="28"/>
        </w:rPr>
        <w:t>联</w:t>
      </w:r>
      <w:r>
        <w:rPr>
          <w:rFonts w:hint="eastAsia" w:ascii="宋体" w:hAnsi="宋体" w:cs="宋体"/>
          <w:bCs/>
          <w:sz w:val="24"/>
          <w:szCs w:val="28"/>
        </w:rPr>
        <w:t>系人：吴老师，联系电话：0570-8028406</w:t>
      </w:r>
      <w:r>
        <w:rPr>
          <w:rFonts w:ascii="宋体" w:hAnsi="宋体"/>
          <w:kern w:val="0"/>
          <w:sz w:val="24"/>
        </w:rPr>
        <w:t>）提出质疑；投标人对衢州学院</w:t>
      </w:r>
      <w:r>
        <w:rPr>
          <w:rFonts w:hint="eastAsia" w:ascii="宋体" w:hAnsi="宋体"/>
          <w:kern w:val="0"/>
          <w:sz w:val="24"/>
        </w:rPr>
        <w:t>采购管理办公室</w:t>
      </w:r>
      <w:r>
        <w:rPr>
          <w:rFonts w:ascii="宋体" w:hAnsi="宋体"/>
          <w:kern w:val="0"/>
          <w:sz w:val="24"/>
        </w:rPr>
        <w:t>、纪检监察室的质疑答复不满意或其未在规定时间内作出答复的，可以在答复期满后十五个工作日内向衢州市财政局政府采购监管处投诉（联系人：</w:t>
      </w:r>
      <w:r>
        <w:rPr>
          <w:rFonts w:hint="eastAsia" w:ascii="宋体" w:hAnsi="宋体"/>
          <w:kern w:val="0"/>
          <w:sz w:val="24"/>
        </w:rPr>
        <w:t>徐</w:t>
      </w:r>
      <w:r>
        <w:rPr>
          <w:rFonts w:ascii="宋体" w:hAnsi="宋体"/>
          <w:kern w:val="0"/>
          <w:sz w:val="24"/>
        </w:rPr>
        <w:t>先生；</w:t>
      </w:r>
      <w:r>
        <w:rPr>
          <w:rFonts w:hint="eastAsia" w:ascii="宋体" w:hAnsi="宋体"/>
          <w:kern w:val="0"/>
          <w:sz w:val="24"/>
        </w:rPr>
        <w:t>联系电话</w:t>
      </w:r>
      <w:r>
        <w:rPr>
          <w:rFonts w:ascii="宋体" w:hAnsi="宋体"/>
          <w:kern w:val="0"/>
          <w:sz w:val="24"/>
        </w:rPr>
        <w:t>0570-8757615）。</w:t>
      </w:r>
    </w:p>
    <w:p>
      <w:pPr>
        <w:keepNext w:val="0"/>
        <w:keepLines w:val="0"/>
        <w:pageBreakBefore w:val="0"/>
        <w:kinsoku/>
        <w:wordWrap/>
        <w:topLinePunct w:val="0"/>
        <w:bidi w:val="0"/>
        <w:spacing w:line="440" w:lineRule="exact"/>
        <w:ind w:firstLine="480" w:firstLineChars="200"/>
        <w:rPr>
          <w:rFonts w:hint="eastAsia" w:ascii="宋体" w:hAnsi="宋体"/>
          <w:kern w:val="0"/>
          <w:sz w:val="24"/>
        </w:rPr>
      </w:pPr>
      <w:r>
        <w:rPr>
          <w:rFonts w:ascii="宋体" w:hAnsi="宋体"/>
          <w:kern w:val="0"/>
          <w:sz w:val="24"/>
        </w:rPr>
        <w:t xml:space="preserve"> (</w:t>
      </w:r>
      <w:r>
        <w:rPr>
          <w:rFonts w:hint="eastAsia" w:ascii="宋体" w:hAnsi="宋体"/>
          <w:kern w:val="0"/>
          <w:sz w:val="24"/>
        </w:rPr>
        <w:t>2</w:t>
      </w:r>
      <w:r>
        <w:rPr>
          <w:rFonts w:ascii="宋体" w:hAnsi="宋体"/>
          <w:kern w:val="0"/>
          <w:sz w:val="24"/>
        </w:rPr>
        <w:t>)</w:t>
      </w:r>
      <w:r>
        <w:rPr>
          <w:rFonts w:hint="eastAsia" w:ascii="宋体" w:hAnsi="宋体"/>
          <w:kern w:val="0"/>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pPr>
        <w:keepNext w:val="0"/>
        <w:keepLines w:val="0"/>
        <w:pageBreakBefore w:val="0"/>
        <w:kinsoku/>
        <w:wordWrap/>
        <w:topLinePunct w:val="0"/>
        <w:bidi w:val="0"/>
        <w:spacing w:line="440" w:lineRule="exact"/>
        <w:ind w:firstLine="420" w:firstLineChars="200"/>
      </w:pPr>
      <w:r>
        <w:rPr>
          <w:rFonts w:hint="eastAsia"/>
        </w:rPr>
        <w:t xml:space="preserve">  </w:t>
      </w:r>
      <w:r>
        <w:rPr>
          <w:rFonts w:hint="eastAsia" w:ascii="宋体" w:hAnsi="宋体"/>
          <w:kern w:val="0"/>
          <w:sz w:val="24"/>
          <w:highlight w:val="yellow"/>
        </w:rPr>
        <w:t>3.</w:t>
      </w:r>
      <w:r>
        <w:rPr>
          <w:rFonts w:hint="eastAsia" w:ascii="宋体" w:hAnsi="宋体"/>
          <w:color w:val="000000"/>
          <w:sz w:val="24"/>
          <w:highlight w:val="yellow"/>
          <w:shd w:val="clear" w:color="auto" w:fill="FFFFFF"/>
        </w:rPr>
        <w:t>本项目有功能演示环节，请准备一份“演示录制视频 ”在投标截止前通过EMS或顺丰邮寄方式寄送至“浙江省衢州市九华北大道78号</w:t>
      </w:r>
      <w:r>
        <w:rPr>
          <w:rFonts w:hint="eastAsia" w:ascii="宋体" w:hAnsi="宋体"/>
          <w:color w:val="FF0000"/>
          <w:sz w:val="24"/>
          <w:highlight w:val="yellow"/>
          <w:shd w:val="clear" w:color="auto" w:fill="FFFFFF"/>
        </w:rPr>
        <w:t>衢州学院采购中心周老师收</w:t>
      </w:r>
      <w:r>
        <w:rPr>
          <w:rFonts w:hint="eastAsia" w:ascii="宋体" w:hAnsi="宋体"/>
          <w:color w:val="000000"/>
          <w:sz w:val="24"/>
          <w:highlight w:val="yellow"/>
          <w:shd w:val="clear" w:color="auto" w:fill="FFFFFF"/>
        </w:rPr>
        <w:t>”。“演示录制视频 ”时间控制在15分钟以内；视频格式要求为Avi、MP4等常用格式，以U盘单独密封提交 ，且密封袋上注明项目名称、投标人名称并加盖公章 ，未密封包装或者逾期邮寄送达的“演示录制视频”将不予接收 。</w:t>
      </w:r>
      <w:r>
        <w:rPr>
          <w:rFonts w:hint="eastAsia" w:ascii="宋体" w:hAnsi="宋体"/>
          <w:color w:val="FF0000"/>
          <w:sz w:val="24"/>
          <w:highlight w:val="yellow"/>
          <w:shd w:val="clear" w:color="auto" w:fill="FFFFFF"/>
        </w:rPr>
        <w:t>投标截止前没有送达“演示录制视频”的投标人视为无演示环节 。</w:t>
      </w:r>
    </w:p>
    <w:p>
      <w:pPr>
        <w:keepNext w:val="0"/>
        <w:keepLines w:val="0"/>
        <w:pageBreakBefore w:val="0"/>
        <w:tabs>
          <w:tab w:val="left" w:pos="2366"/>
        </w:tabs>
        <w:kinsoku/>
        <w:wordWrap/>
        <w:topLinePunct w:val="0"/>
        <w:bidi w:val="0"/>
        <w:spacing w:line="440" w:lineRule="exact"/>
        <w:ind w:firstLine="482" w:firstLineChars="200"/>
        <w:rPr>
          <w:rFonts w:ascii="宋体" w:hAnsi="宋体"/>
          <w:b/>
          <w:bCs/>
          <w:sz w:val="24"/>
        </w:rPr>
      </w:pPr>
      <w:r>
        <w:rPr>
          <w:rFonts w:hint="eastAsia" w:ascii="宋体" w:hAnsi="宋体"/>
          <w:b/>
          <w:bCs/>
          <w:sz w:val="24"/>
        </w:rPr>
        <w:t>十一、投标人在投标过程中的一切费用自负。</w:t>
      </w:r>
    </w:p>
    <w:p>
      <w:pPr>
        <w:keepNext w:val="0"/>
        <w:keepLines w:val="0"/>
        <w:pageBreakBefore w:val="0"/>
        <w:tabs>
          <w:tab w:val="left" w:pos="2366"/>
        </w:tabs>
        <w:kinsoku/>
        <w:wordWrap/>
        <w:topLinePunct w:val="0"/>
        <w:bidi w:val="0"/>
        <w:spacing w:line="440" w:lineRule="exact"/>
        <w:ind w:firstLine="495"/>
        <w:rPr>
          <w:rFonts w:ascii="宋体" w:hAnsi="宋体"/>
          <w:b/>
          <w:bCs/>
          <w:sz w:val="24"/>
        </w:rPr>
      </w:pPr>
      <w:r>
        <w:rPr>
          <w:rFonts w:hint="eastAsia" w:ascii="宋体" w:hAnsi="宋体"/>
          <w:b/>
          <w:bCs/>
          <w:sz w:val="24"/>
        </w:rPr>
        <w:t>十二、本公告发布网址：</w:t>
      </w:r>
    </w:p>
    <w:p>
      <w:pPr>
        <w:keepNext w:val="0"/>
        <w:keepLines w:val="0"/>
        <w:pageBreakBefore w:val="0"/>
        <w:tabs>
          <w:tab w:val="left" w:pos="2366"/>
        </w:tabs>
        <w:kinsoku/>
        <w:wordWrap/>
        <w:topLinePunct w:val="0"/>
        <w:bidi w:val="0"/>
        <w:spacing w:line="440" w:lineRule="exact"/>
        <w:ind w:firstLine="495"/>
        <w:rPr>
          <w:rFonts w:ascii="宋体" w:hAnsi="宋体"/>
          <w:b/>
          <w:bCs/>
          <w:sz w:val="24"/>
        </w:rPr>
      </w:pPr>
      <w:r>
        <w:rPr>
          <w:rFonts w:hint="eastAsia" w:ascii="宋体" w:hAnsi="宋体"/>
          <w:b/>
          <w:bCs/>
          <w:sz w:val="24"/>
        </w:rPr>
        <w:t>浙江政府采购网（</w:t>
      </w:r>
      <w:r>
        <w:rPr>
          <w:rFonts w:ascii="宋体" w:hAnsi="宋体"/>
          <w:b/>
          <w:bCs/>
          <w:sz w:val="24"/>
        </w:rPr>
        <w:t>http://zfcg.czt.zj.gov.cn/</w:t>
      </w:r>
      <w:r>
        <w:rPr>
          <w:rFonts w:hint="eastAsia" w:ascii="宋体" w:hAnsi="宋体"/>
          <w:b/>
          <w:bCs/>
          <w:sz w:val="24"/>
        </w:rPr>
        <w:t>）；</w:t>
      </w:r>
    </w:p>
    <w:p>
      <w:pPr>
        <w:keepNext w:val="0"/>
        <w:keepLines w:val="0"/>
        <w:pageBreakBefore w:val="0"/>
        <w:tabs>
          <w:tab w:val="left" w:pos="2366"/>
        </w:tabs>
        <w:kinsoku/>
        <w:wordWrap/>
        <w:topLinePunct w:val="0"/>
        <w:bidi w:val="0"/>
        <w:spacing w:line="440" w:lineRule="exact"/>
        <w:ind w:firstLine="495"/>
        <w:rPr>
          <w:rFonts w:ascii="宋体" w:hAnsi="宋体"/>
          <w:b/>
          <w:bCs/>
          <w:sz w:val="24"/>
        </w:rPr>
      </w:pPr>
      <w:r>
        <w:rPr>
          <w:rFonts w:hint="eastAsia" w:ascii="宋体" w:hAnsi="宋体"/>
          <w:b/>
          <w:bCs/>
          <w:sz w:val="24"/>
        </w:rPr>
        <w:t>衢州市财政局网（http://czj.qz.gov.cn）；</w:t>
      </w:r>
    </w:p>
    <w:p>
      <w:pPr>
        <w:keepNext w:val="0"/>
        <w:keepLines w:val="0"/>
        <w:pageBreakBefore w:val="0"/>
        <w:tabs>
          <w:tab w:val="left" w:pos="2366"/>
        </w:tabs>
        <w:kinsoku/>
        <w:wordWrap/>
        <w:topLinePunct w:val="0"/>
        <w:bidi w:val="0"/>
        <w:spacing w:line="440" w:lineRule="exact"/>
        <w:ind w:firstLine="495"/>
        <w:rPr>
          <w:rFonts w:ascii="宋体" w:hAnsi="宋体" w:cs="宋体"/>
          <w:b/>
          <w:bCs/>
          <w:kern w:val="0"/>
          <w:sz w:val="24"/>
        </w:rPr>
      </w:pPr>
      <w:r>
        <w:rPr>
          <w:rFonts w:hint="eastAsia" w:ascii="宋体" w:hAnsi="宋体" w:cs="宋体"/>
          <w:b/>
          <w:bCs/>
          <w:kern w:val="0"/>
          <w:sz w:val="24"/>
        </w:rPr>
        <w:t>衢州学院信息公开网（</w:t>
      </w:r>
      <w:r>
        <w:rPr>
          <w:rFonts w:ascii="宋体" w:hAnsi="宋体" w:cs="宋体"/>
          <w:b/>
          <w:bCs/>
          <w:kern w:val="0"/>
          <w:sz w:val="24"/>
        </w:rPr>
        <w:t>http://xxgk.qzc.edu.cn</w:t>
      </w:r>
      <w:r>
        <w:rPr>
          <w:rFonts w:hint="eastAsia" w:ascii="宋体" w:hAnsi="宋体" w:cs="宋体"/>
          <w:b/>
          <w:bCs/>
          <w:kern w:val="0"/>
          <w:sz w:val="24"/>
        </w:rPr>
        <w:t>）；</w:t>
      </w:r>
    </w:p>
    <w:p>
      <w:pPr>
        <w:keepNext w:val="0"/>
        <w:keepLines w:val="0"/>
        <w:pageBreakBefore w:val="0"/>
        <w:tabs>
          <w:tab w:val="left" w:pos="2366"/>
        </w:tabs>
        <w:kinsoku/>
        <w:wordWrap/>
        <w:topLinePunct w:val="0"/>
        <w:bidi w:val="0"/>
        <w:spacing w:line="440" w:lineRule="exact"/>
        <w:ind w:firstLine="495"/>
        <w:rPr>
          <w:rFonts w:ascii="宋体" w:hAnsi="宋体"/>
          <w:b/>
          <w:bCs/>
          <w:sz w:val="24"/>
        </w:rPr>
      </w:pPr>
      <w:r>
        <w:rPr>
          <w:rFonts w:hint="eastAsia" w:ascii="宋体" w:hAnsi="宋体" w:cs="宋体"/>
          <w:b/>
          <w:sz w:val="24"/>
        </w:rPr>
        <w:t>衢州学院招标采购网（</w:t>
      </w:r>
      <w:r>
        <w:rPr>
          <w:rFonts w:ascii="宋体" w:hAnsi="宋体" w:cs="宋体"/>
          <w:b/>
          <w:sz w:val="24"/>
        </w:rPr>
        <w:t>http://zbcg.qzc.edu.cn</w:t>
      </w:r>
      <w:r>
        <w:rPr>
          <w:rFonts w:hint="eastAsia" w:ascii="宋体" w:hAnsi="宋体" w:cs="宋体"/>
          <w:b/>
          <w:sz w:val="24"/>
        </w:rPr>
        <w:t>）</w:t>
      </w:r>
      <w:r>
        <w:rPr>
          <w:rFonts w:hint="eastAsia" w:ascii="宋体" w:hAnsi="宋体"/>
          <w:b/>
          <w:bCs/>
          <w:sz w:val="24"/>
        </w:rPr>
        <w:t>。</w:t>
      </w:r>
    </w:p>
    <w:p>
      <w:pPr>
        <w:keepNext w:val="0"/>
        <w:keepLines w:val="0"/>
        <w:pageBreakBefore w:val="0"/>
        <w:tabs>
          <w:tab w:val="left" w:pos="2366"/>
        </w:tabs>
        <w:kinsoku/>
        <w:wordWrap/>
        <w:topLinePunct w:val="0"/>
        <w:bidi w:val="0"/>
        <w:spacing w:line="440" w:lineRule="exact"/>
        <w:ind w:firstLine="495"/>
        <w:rPr>
          <w:rFonts w:ascii="宋体" w:hAnsi="宋体"/>
          <w:b/>
          <w:bCs/>
          <w:sz w:val="24"/>
        </w:rPr>
      </w:pPr>
      <w:r>
        <w:rPr>
          <w:rFonts w:hint="eastAsia" w:ascii="宋体" w:hAnsi="宋体"/>
          <w:b/>
          <w:bCs/>
          <w:sz w:val="24"/>
        </w:rPr>
        <w:t>十三、本招标文件由衢州学院采购中心、建筑工程</w:t>
      </w:r>
      <w:r>
        <w:rPr>
          <w:rFonts w:hint="eastAsia" w:ascii="宋体" w:hAnsi="宋体"/>
          <w:b/>
          <w:bCs/>
          <w:color w:val="000000"/>
          <w:sz w:val="24"/>
        </w:rPr>
        <w:t>学院</w:t>
      </w:r>
      <w:r>
        <w:rPr>
          <w:rFonts w:hint="eastAsia" w:ascii="宋体" w:hAnsi="宋体"/>
          <w:b/>
          <w:bCs/>
          <w:sz w:val="24"/>
        </w:rPr>
        <w:t>负责解释。</w:t>
      </w:r>
    </w:p>
    <w:p>
      <w:pPr>
        <w:keepNext w:val="0"/>
        <w:keepLines w:val="0"/>
        <w:pageBreakBefore w:val="0"/>
        <w:kinsoku/>
        <w:wordWrap/>
        <w:topLinePunct w:val="0"/>
        <w:bidi w:val="0"/>
        <w:spacing w:line="440" w:lineRule="exact"/>
        <w:ind w:firstLine="495"/>
        <w:rPr>
          <w:rFonts w:ascii="宋体" w:hAnsi="宋体"/>
          <w:b/>
          <w:bCs/>
          <w:sz w:val="24"/>
        </w:rPr>
      </w:pPr>
      <w:r>
        <w:rPr>
          <w:rFonts w:hint="eastAsia" w:ascii="宋体" w:hAnsi="宋体"/>
          <w:b/>
          <w:bCs/>
          <w:sz w:val="24"/>
        </w:rPr>
        <w:t>十四、联系方式</w:t>
      </w:r>
    </w:p>
    <w:p>
      <w:pPr>
        <w:keepNext w:val="0"/>
        <w:keepLines w:val="0"/>
        <w:pageBreakBefore w:val="0"/>
        <w:kinsoku/>
        <w:wordWrap/>
        <w:topLinePunct w:val="0"/>
        <w:bidi w:val="0"/>
        <w:spacing w:line="440" w:lineRule="exact"/>
        <w:ind w:firstLine="495"/>
        <w:rPr>
          <w:rFonts w:ascii="宋体" w:hAnsi="宋体"/>
          <w:bCs/>
          <w:sz w:val="24"/>
        </w:rPr>
      </w:pPr>
      <w:r>
        <w:rPr>
          <w:rFonts w:hint="eastAsia" w:ascii="宋体" w:hAnsi="宋体"/>
          <w:bCs/>
          <w:sz w:val="24"/>
        </w:rPr>
        <w:t>1.采购人名称：衢州学院</w:t>
      </w:r>
    </w:p>
    <w:p>
      <w:pPr>
        <w:keepNext w:val="0"/>
        <w:keepLines w:val="0"/>
        <w:pageBreakBefore w:val="0"/>
        <w:kinsoku/>
        <w:wordWrap/>
        <w:topLinePunct w:val="0"/>
        <w:bidi w:val="0"/>
        <w:spacing w:line="440" w:lineRule="exact"/>
        <w:ind w:firstLine="495"/>
        <w:rPr>
          <w:rFonts w:ascii="宋体" w:hAnsi="宋体"/>
          <w:bCs/>
          <w:sz w:val="24"/>
        </w:rPr>
      </w:pPr>
      <w:r>
        <w:rPr>
          <w:rFonts w:hint="eastAsia" w:ascii="宋体" w:hAnsi="宋体"/>
          <w:bCs/>
          <w:sz w:val="24"/>
        </w:rPr>
        <w:t>联系地址：浙江省衢州市九华北大道78号；邮政编码：324000。</w:t>
      </w:r>
    </w:p>
    <w:p>
      <w:pPr>
        <w:keepNext w:val="0"/>
        <w:keepLines w:val="0"/>
        <w:pageBreakBefore w:val="0"/>
        <w:kinsoku/>
        <w:wordWrap/>
        <w:topLinePunct w:val="0"/>
        <w:bidi w:val="0"/>
        <w:spacing w:line="440" w:lineRule="exact"/>
        <w:ind w:firstLine="495"/>
        <w:rPr>
          <w:rFonts w:ascii="宋体" w:hAnsi="宋体"/>
          <w:bCs/>
          <w:sz w:val="24"/>
        </w:rPr>
      </w:pPr>
      <w:r>
        <w:rPr>
          <w:rFonts w:hint="eastAsia" w:ascii="宋体" w:hAnsi="宋体"/>
          <w:bCs/>
          <w:sz w:val="24"/>
        </w:rPr>
        <w:t>采购中心联系人：周老师；电话：0570-8015042</w:t>
      </w:r>
      <w:r>
        <w:rPr>
          <w:rFonts w:hint="eastAsia" w:ascii="宋体" w:hAnsi="宋体"/>
          <w:bCs/>
          <w:sz w:val="24"/>
          <w:lang w:eastAsia="zh-CN"/>
        </w:rPr>
        <w:t>，</w:t>
      </w:r>
      <w:r>
        <w:rPr>
          <w:rFonts w:hint="eastAsia" w:ascii="宋体" w:hAnsi="宋体"/>
          <w:bCs/>
          <w:sz w:val="24"/>
          <w:lang w:val="en-US" w:eastAsia="zh-CN"/>
        </w:rPr>
        <w:t>18957039862</w:t>
      </w:r>
      <w:r>
        <w:rPr>
          <w:rFonts w:hint="eastAsia" w:ascii="宋体" w:hAnsi="宋体"/>
          <w:bCs/>
          <w:sz w:val="24"/>
        </w:rPr>
        <w:t>。</w:t>
      </w:r>
    </w:p>
    <w:p>
      <w:pPr>
        <w:keepNext w:val="0"/>
        <w:keepLines w:val="0"/>
        <w:pageBreakBefore w:val="0"/>
        <w:kinsoku/>
        <w:wordWrap/>
        <w:topLinePunct w:val="0"/>
        <w:bidi w:val="0"/>
        <w:spacing w:line="440" w:lineRule="exact"/>
        <w:ind w:left="479" w:leftChars="228" w:firstLine="12" w:firstLineChars="5"/>
        <w:rPr>
          <w:rFonts w:ascii="宋体" w:hAnsi="宋体"/>
          <w:kern w:val="0"/>
          <w:sz w:val="24"/>
        </w:rPr>
      </w:pPr>
      <w:r>
        <w:rPr>
          <w:rFonts w:hint="eastAsia" w:ascii="宋体" w:hAnsi="宋体"/>
          <w:kern w:val="0"/>
          <w:sz w:val="24"/>
        </w:rPr>
        <w:t>质疑答复联系人：郑老师；电</w:t>
      </w:r>
      <w:r>
        <w:rPr>
          <w:rFonts w:hint="eastAsia" w:ascii="宋体" w:hAnsi="宋体"/>
          <w:kern w:val="0"/>
          <w:sz w:val="24"/>
          <w:lang w:eastAsia="zh-CN"/>
        </w:rPr>
        <w:t>话：</w:t>
      </w:r>
      <w:r>
        <w:rPr>
          <w:rFonts w:hint="eastAsia" w:ascii="宋体" w:hAnsi="宋体"/>
          <w:kern w:val="0"/>
          <w:sz w:val="24"/>
        </w:rPr>
        <w:t>0570-8015028</w:t>
      </w:r>
      <w:r>
        <w:rPr>
          <w:rFonts w:hint="eastAsia" w:ascii="宋体" w:hAnsi="宋体"/>
          <w:kern w:val="0"/>
          <w:sz w:val="24"/>
          <w:lang w:eastAsia="zh-CN"/>
        </w:rPr>
        <w:t>，13567021518</w:t>
      </w:r>
      <w:r>
        <w:rPr>
          <w:rFonts w:hint="eastAsia" w:ascii="宋体" w:hAnsi="宋体"/>
          <w:kern w:val="0"/>
          <w:sz w:val="24"/>
        </w:rPr>
        <w:t>。   </w:t>
      </w:r>
    </w:p>
    <w:p>
      <w:pPr>
        <w:keepNext w:val="0"/>
        <w:keepLines w:val="0"/>
        <w:pageBreakBefore w:val="0"/>
        <w:kinsoku/>
        <w:wordWrap/>
        <w:topLinePunct w:val="0"/>
        <w:bidi w:val="0"/>
        <w:spacing w:line="440" w:lineRule="exact"/>
        <w:ind w:left="479" w:leftChars="228" w:firstLine="12" w:firstLineChars="5"/>
        <w:rPr>
          <w:rFonts w:ascii="宋体" w:hAnsi="宋体"/>
          <w:bCs/>
          <w:color w:val="000000"/>
          <w:sz w:val="24"/>
        </w:rPr>
      </w:pPr>
      <w:r>
        <w:rPr>
          <w:rFonts w:hint="eastAsia" w:ascii="宋体" w:hAnsi="宋体"/>
          <w:bCs/>
          <w:sz w:val="24"/>
        </w:rPr>
        <w:t>项目技术答疑联系人</w:t>
      </w:r>
      <w:r>
        <w:rPr>
          <w:rFonts w:hint="eastAsia" w:ascii="宋体" w:hAnsi="宋体"/>
          <w:kern w:val="0"/>
          <w:sz w:val="24"/>
        </w:rPr>
        <w:t>：陈老师</w:t>
      </w:r>
      <w:r>
        <w:rPr>
          <w:rFonts w:hint="eastAsia" w:ascii="宋体" w:hAnsi="宋体"/>
          <w:bCs/>
          <w:color w:val="000000"/>
          <w:sz w:val="24"/>
        </w:rPr>
        <w:t>，电话：18705707382。</w:t>
      </w:r>
    </w:p>
    <w:p>
      <w:pPr>
        <w:keepNext w:val="0"/>
        <w:keepLines w:val="0"/>
        <w:pageBreakBefore w:val="0"/>
        <w:kinsoku/>
        <w:wordWrap/>
        <w:topLinePunct w:val="0"/>
        <w:bidi w:val="0"/>
        <w:spacing w:line="440" w:lineRule="exact"/>
        <w:ind w:firstLine="495"/>
        <w:rPr>
          <w:rFonts w:ascii="宋体" w:hAnsi="宋体"/>
          <w:bCs/>
          <w:sz w:val="24"/>
        </w:rPr>
      </w:pPr>
      <w:r>
        <w:rPr>
          <w:rFonts w:ascii="宋体" w:hAnsi="宋体"/>
          <w:bCs/>
          <w:sz w:val="24"/>
        </w:rPr>
        <w:t>2.同级政府采购监督管理部门名称：衢州市财政局。</w:t>
      </w:r>
    </w:p>
    <w:p>
      <w:pPr>
        <w:keepNext w:val="0"/>
        <w:keepLines w:val="0"/>
        <w:pageBreakBefore w:val="0"/>
        <w:kinsoku/>
        <w:wordWrap/>
        <w:topLinePunct w:val="0"/>
        <w:bidi w:val="0"/>
        <w:spacing w:line="440" w:lineRule="exact"/>
        <w:ind w:firstLine="495"/>
        <w:rPr>
          <w:rFonts w:ascii="宋体" w:hAnsi="宋体"/>
          <w:bCs/>
          <w:sz w:val="24"/>
        </w:rPr>
      </w:pPr>
      <w:r>
        <w:rPr>
          <w:rFonts w:ascii="宋体" w:hAnsi="宋体"/>
          <w:bCs/>
          <w:sz w:val="24"/>
        </w:rPr>
        <w:t>联系地址：衢州市三江东路28号；邮政编码：324000。</w:t>
      </w:r>
    </w:p>
    <w:p>
      <w:pPr>
        <w:keepNext w:val="0"/>
        <w:keepLines w:val="0"/>
        <w:pageBreakBefore w:val="0"/>
        <w:kinsoku/>
        <w:wordWrap/>
        <w:topLinePunct w:val="0"/>
        <w:bidi w:val="0"/>
        <w:spacing w:line="440" w:lineRule="exact"/>
        <w:ind w:firstLine="495"/>
        <w:rPr>
          <w:rFonts w:ascii="宋体" w:hAnsi="宋体"/>
          <w:bCs/>
          <w:sz w:val="24"/>
        </w:rPr>
      </w:pPr>
      <w:r>
        <w:rPr>
          <w:rFonts w:ascii="宋体" w:hAnsi="宋体"/>
          <w:bCs/>
          <w:sz w:val="24"/>
        </w:rPr>
        <w:t>联系人：</w:t>
      </w:r>
      <w:r>
        <w:rPr>
          <w:rFonts w:hint="eastAsia" w:ascii="宋体" w:hAnsi="宋体"/>
          <w:bCs/>
          <w:sz w:val="24"/>
        </w:rPr>
        <w:t>徐</w:t>
      </w:r>
      <w:r>
        <w:rPr>
          <w:rFonts w:ascii="宋体" w:hAnsi="宋体"/>
          <w:bCs/>
          <w:sz w:val="24"/>
        </w:rPr>
        <w:t>先生；监督投诉电话：0570-8757615，传真：0570-8757615 。</w:t>
      </w:r>
    </w:p>
    <w:p>
      <w:pPr>
        <w:keepNext w:val="0"/>
        <w:keepLines w:val="0"/>
        <w:pageBreakBefore w:val="0"/>
        <w:kinsoku/>
        <w:wordWrap/>
        <w:topLinePunct w:val="0"/>
        <w:bidi w:val="0"/>
        <w:spacing w:line="440" w:lineRule="exact"/>
        <w:ind w:firstLine="495"/>
        <w:jc w:val="right"/>
        <w:rPr>
          <w:rFonts w:ascii="宋体" w:hAnsi="宋体"/>
          <w:bCs/>
          <w:sz w:val="24"/>
        </w:rPr>
      </w:pPr>
    </w:p>
    <w:p>
      <w:pPr>
        <w:keepNext w:val="0"/>
        <w:keepLines w:val="0"/>
        <w:pageBreakBefore w:val="0"/>
        <w:kinsoku/>
        <w:wordWrap/>
        <w:topLinePunct w:val="0"/>
        <w:bidi w:val="0"/>
        <w:spacing w:line="440" w:lineRule="exact"/>
        <w:ind w:firstLine="495"/>
        <w:jc w:val="right"/>
        <w:rPr>
          <w:rFonts w:ascii="宋体" w:hAnsi="宋体"/>
          <w:bCs/>
          <w:sz w:val="24"/>
        </w:rPr>
      </w:pPr>
      <w:r>
        <w:rPr>
          <w:rFonts w:hint="eastAsia" w:ascii="宋体" w:hAnsi="宋体"/>
          <w:bCs/>
          <w:sz w:val="24"/>
        </w:rPr>
        <w:t>衢州学院采购中心</w:t>
      </w:r>
    </w:p>
    <w:p>
      <w:pPr>
        <w:keepNext w:val="0"/>
        <w:keepLines w:val="0"/>
        <w:pageBreakBefore w:val="0"/>
        <w:kinsoku/>
        <w:wordWrap/>
        <w:topLinePunct w:val="0"/>
        <w:bidi w:val="0"/>
        <w:spacing w:line="440" w:lineRule="exact"/>
        <w:ind w:firstLine="495"/>
        <w:jc w:val="right"/>
        <w:rPr>
          <w:rFonts w:ascii="宋体" w:hAnsi="宋体"/>
          <w:bCs/>
          <w:sz w:val="24"/>
        </w:rPr>
      </w:pPr>
      <w:r>
        <w:rPr>
          <w:rFonts w:hint="eastAsia" w:ascii="宋体" w:hAnsi="宋体"/>
          <w:bCs/>
          <w:sz w:val="24"/>
        </w:rPr>
        <w:t>2021年4月2</w:t>
      </w:r>
      <w:r>
        <w:rPr>
          <w:rFonts w:hint="eastAsia" w:ascii="宋体" w:hAnsi="宋体"/>
          <w:bCs/>
          <w:sz w:val="24"/>
          <w:lang w:val="en-US" w:eastAsia="zh-CN"/>
        </w:rPr>
        <w:t>9</w:t>
      </w:r>
      <w:bookmarkStart w:id="6" w:name="_GoBack"/>
      <w:bookmarkEnd w:id="6"/>
      <w:r>
        <w:rPr>
          <w:rFonts w:hint="eastAsia" w:ascii="宋体" w:hAnsi="宋体"/>
          <w:bCs/>
          <w:sz w:val="24"/>
        </w:rPr>
        <w:t>日</w:t>
      </w:r>
    </w:p>
    <w:p>
      <w:pPr>
        <w:keepNext w:val="0"/>
        <w:keepLines w:val="0"/>
        <w:pageBreakBefore w:val="0"/>
        <w:kinsoku/>
        <w:wordWrap/>
        <w:topLinePunct w:val="0"/>
        <w:bidi w:val="0"/>
        <w:spacing w:line="440" w:lineRule="exact"/>
        <w:jc w:val="center"/>
        <w:rPr>
          <w:rFonts w:ascii="宋体" w:hAnsi="宋体"/>
          <w:bCs/>
          <w:color w:val="000000"/>
          <w:sz w:val="32"/>
        </w:rPr>
      </w:pPr>
      <w:r>
        <w:rPr>
          <w:rFonts w:ascii="宋体" w:hAnsi="宋体"/>
          <w:bCs/>
          <w:color w:val="000000"/>
          <w:sz w:val="32"/>
        </w:rPr>
        <w:br w:type="page"/>
      </w:r>
      <w:r>
        <w:rPr>
          <w:rFonts w:hint="eastAsia" w:ascii="宋体" w:hAnsi="宋体"/>
          <w:b/>
          <w:bCs/>
          <w:color w:val="000000"/>
          <w:sz w:val="32"/>
        </w:rPr>
        <w:t>第二章   投标须知</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一、总则</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（一）适用范围</w:t>
      </w:r>
    </w:p>
    <w:p>
      <w:pPr>
        <w:autoSpaceDE w:val="0"/>
        <w:autoSpaceDN w:val="0"/>
        <w:adjustRightInd w:val="0"/>
        <w:spacing w:line="360" w:lineRule="auto"/>
        <w:ind w:firstLine="560"/>
        <w:jc w:val="left"/>
        <w:rPr>
          <w:rFonts w:ascii="宋体" w:hAnsi="宋体"/>
          <w:color w:val="000000"/>
          <w:sz w:val="24"/>
        </w:rPr>
      </w:pPr>
      <w:r>
        <w:rPr>
          <w:rFonts w:hint="eastAsia" w:ascii="宋体" w:hAnsi="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（二）定义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1.“招标人”系组织本次招标的衢州学院。</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b/>
          <w:bCs/>
          <w:color w:val="000000"/>
          <w:sz w:val="24"/>
        </w:rPr>
      </w:pPr>
      <w:r>
        <w:rPr>
          <w:rFonts w:hint="eastAsia" w:ascii="宋体" w:hAnsi="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（三）招标方式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（四）投标委托</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本项目原则上采用远程异地开评标，供应商无需到开标现场，但须准时在线参加，直至评审结束。</w:t>
      </w:r>
      <w:r>
        <w:rPr>
          <w:rFonts w:ascii="宋体" w:hAnsi="宋体"/>
          <w:color w:val="FF0000"/>
          <w:sz w:val="24"/>
        </w:rPr>
        <w:t>投标截止时间后投标人凭CA数字证书登录政采云平台完成投标文件解密。</w:t>
      </w:r>
      <w:r>
        <w:rPr>
          <w:rFonts w:hint="eastAsia" w:ascii="宋体" w:hAnsi="宋体"/>
          <w:color w:val="FF0000"/>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（五）合格的投标人</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响应招标文件要求，有提供服务能力，具备本招标文件中规定条件的供应商（详见第一章第四条“</w:t>
      </w:r>
      <w:r>
        <w:rPr>
          <w:rFonts w:hint="eastAsia" w:ascii="宋体" w:hAnsi="宋体"/>
          <w:b/>
          <w:color w:val="000000"/>
          <w:sz w:val="24"/>
        </w:rPr>
        <w:t>投标人的资格要求</w:t>
      </w:r>
      <w:r>
        <w:rPr>
          <w:rFonts w:hint="eastAsia" w:ascii="宋体" w:hAnsi="宋体"/>
          <w:color w:val="000000"/>
          <w:sz w:val="24"/>
        </w:rPr>
        <w:t>”）。</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（六）投标费用</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无论投标过程和结果如何，投标人均应自行承担所有与投标有关的全部费用。</w:t>
      </w:r>
    </w:p>
    <w:p>
      <w:pPr>
        <w:snapToGrid w:val="0"/>
        <w:spacing w:line="360" w:lineRule="auto"/>
        <w:ind w:left="455"/>
        <w:rPr>
          <w:rFonts w:ascii="宋体" w:hAnsi="宋体"/>
          <w:b/>
          <w:color w:val="000000"/>
          <w:sz w:val="24"/>
        </w:rPr>
      </w:pPr>
      <w:r>
        <w:rPr>
          <w:rFonts w:hint="eastAsia" w:ascii="宋体" w:hAnsi="宋体"/>
          <w:b/>
          <w:color w:val="000000"/>
          <w:sz w:val="24"/>
        </w:rPr>
        <w:t>（七）转包与分包</w:t>
      </w:r>
    </w:p>
    <w:p>
      <w:pPr>
        <w:snapToGrid w:val="0"/>
        <w:spacing w:line="360" w:lineRule="auto"/>
        <w:ind w:firstLine="480" w:firstLineChars="200"/>
        <w:rPr>
          <w:rFonts w:ascii="宋体" w:hAnsi="宋体"/>
          <w:color w:val="000000"/>
          <w:sz w:val="24"/>
        </w:rPr>
      </w:pPr>
      <w:r>
        <w:rPr>
          <w:rFonts w:hint="eastAsia" w:ascii="宋体" w:hAnsi="宋体"/>
          <w:color w:val="000000"/>
          <w:sz w:val="24"/>
        </w:rPr>
        <w:t>本项目不允许转包。分包须经采购人书面同意后方可实施。</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（八）信用查询</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根据《关于在政府采购活动中查询及使用信用记录有关问题的通知》财库[2016]125号的规定：</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2.截止时点：提交投标文件（响应文件）截止时间前3年内；</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7"/>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（九）特别说明</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1.</w:t>
      </w:r>
      <w:r>
        <w:rPr>
          <w:rFonts w:ascii="宋体" w:hAnsi="宋体"/>
          <w:color w:val="000000"/>
          <w:sz w:val="24"/>
        </w:rPr>
        <w:t>提供相同品牌产品</w:t>
      </w:r>
      <w:r>
        <w:rPr>
          <w:rFonts w:hint="eastAsia" w:ascii="宋体" w:hAnsi="宋体"/>
          <w:color w:val="000000"/>
          <w:sz w:val="24"/>
        </w:rPr>
        <w:t>(指核心产品)</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二、招标文件</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（一）招标文件的构成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1. 招标公告；</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2. 投标须知；</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3. 采购内容及要求；</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4. 合同主要条款；</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5. 评标办法及开标程序；</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（二）招标文件的澄清与修改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spacing w:line="360" w:lineRule="auto"/>
        <w:ind w:firstLine="472" w:firstLineChars="196"/>
        <w:outlineLvl w:val="1"/>
        <w:rPr>
          <w:rFonts w:ascii="宋体" w:hAnsi="宋体"/>
          <w:b/>
          <w:color w:val="000000"/>
          <w:sz w:val="24"/>
        </w:rPr>
      </w:pPr>
      <w:r>
        <w:rPr>
          <w:rFonts w:hint="eastAsia" w:ascii="宋体" w:hAnsi="宋体"/>
          <w:b/>
          <w:color w:val="000000"/>
          <w:sz w:val="24"/>
        </w:rPr>
        <w:t>三、投标文件的编写</w:t>
      </w:r>
    </w:p>
    <w:p>
      <w:pPr>
        <w:spacing w:line="360" w:lineRule="auto"/>
        <w:ind w:firstLine="472" w:firstLineChars="196"/>
        <w:outlineLvl w:val="2"/>
        <w:rPr>
          <w:rFonts w:ascii="宋体" w:hAnsi="宋体"/>
          <w:b/>
          <w:color w:val="000000"/>
          <w:sz w:val="24"/>
        </w:rPr>
      </w:pPr>
      <w:r>
        <w:rPr>
          <w:rFonts w:hint="eastAsia" w:ascii="宋体" w:hAnsi="宋体"/>
          <w:b/>
          <w:color w:val="000000"/>
          <w:sz w:val="24"/>
        </w:rPr>
        <w:t>（一）总体要求</w:t>
      </w:r>
    </w:p>
    <w:p>
      <w:pPr>
        <w:spacing w:line="360" w:lineRule="auto"/>
        <w:ind w:firstLine="480" w:firstLineChars="200"/>
        <w:rPr>
          <w:rFonts w:ascii="宋体" w:hAnsi="宋体"/>
          <w:color w:val="000000"/>
          <w:sz w:val="24"/>
        </w:rPr>
      </w:pPr>
      <w:r>
        <w:rPr>
          <w:rFonts w:hint="eastAsia" w:ascii="宋体" w:hAnsi="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pacing w:line="360" w:lineRule="auto"/>
        <w:ind w:firstLine="480" w:firstLineChars="200"/>
        <w:rPr>
          <w:rFonts w:ascii="宋体" w:hAnsi="宋体"/>
          <w:color w:val="000000"/>
          <w:sz w:val="24"/>
        </w:rPr>
      </w:pPr>
      <w:r>
        <w:rPr>
          <w:rFonts w:hint="eastAsia" w:ascii="宋体" w:hAnsi="宋体"/>
          <w:color w:val="000000"/>
          <w:sz w:val="24"/>
        </w:rPr>
        <w:t>2.电子投标文件按照本招标文件和电子交易平台的要求编制并加密投标文件。未按规定加密的投标文件，将被电子交易平台拒收。</w:t>
      </w:r>
    </w:p>
    <w:p>
      <w:pPr>
        <w:spacing w:line="360" w:lineRule="auto"/>
        <w:ind w:firstLine="480" w:firstLineChars="200"/>
        <w:rPr>
          <w:rFonts w:ascii="宋体" w:hAnsi="宋体"/>
          <w:color w:val="000000"/>
          <w:sz w:val="24"/>
        </w:rPr>
      </w:pPr>
      <w:r>
        <w:rPr>
          <w:rFonts w:hint="eastAsia" w:ascii="宋体" w:hAnsi="宋体"/>
          <w:color w:val="000000"/>
          <w:sz w:val="24"/>
        </w:rPr>
        <w:t>3. 投标人必须保证投标文件所提供的全部资料真实可靠，并接受招标人对其中任何资料进一步审查的要求。</w:t>
      </w:r>
    </w:p>
    <w:p>
      <w:pPr>
        <w:spacing w:line="360" w:lineRule="auto"/>
        <w:ind w:firstLine="480" w:firstLineChars="200"/>
        <w:rPr>
          <w:rFonts w:ascii="宋体" w:hAnsi="宋体"/>
          <w:color w:val="000000"/>
          <w:sz w:val="24"/>
        </w:rPr>
      </w:pPr>
      <w:r>
        <w:rPr>
          <w:rFonts w:hint="eastAsia" w:ascii="宋体" w:hAnsi="宋体"/>
          <w:color w:val="000000"/>
          <w:sz w:val="24"/>
        </w:rPr>
        <w:t>4. 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olor w:val="000000"/>
          <w:sz w:val="24"/>
        </w:rPr>
      </w:pPr>
      <w:r>
        <w:rPr>
          <w:rFonts w:hint="eastAsia" w:ascii="宋体" w:hAnsi="宋体"/>
          <w:color w:val="000000"/>
          <w:sz w:val="24"/>
        </w:rPr>
        <w:t>6.《开标一览表》要求按格式填写、统一规范，不得自行增减内容。</w:t>
      </w:r>
    </w:p>
    <w:p>
      <w:pPr>
        <w:snapToGrid w:val="0"/>
        <w:spacing w:line="360" w:lineRule="auto"/>
        <w:ind w:firstLine="480" w:firstLineChars="200"/>
        <w:rPr>
          <w:rFonts w:ascii="宋体" w:hAnsi="宋体"/>
          <w:color w:val="000000"/>
          <w:sz w:val="24"/>
        </w:rPr>
      </w:pPr>
      <w:r>
        <w:rPr>
          <w:rFonts w:hint="eastAsia" w:ascii="宋体" w:hAnsi="宋体"/>
          <w:color w:val="000000"/>
          <w:sz w:val="24"/>
        </w:rPr>
        <w:t>7.投标文件不得涂改和增删，如有错漏必须修改。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8.由于字迹模糊或表达不清引起的后果由投标人负责。</w:t>
      </w:r>
    </w:p>
    <w:p>
      <w:pPr>
        <w:snapToGrid w:val="0"/>
        <w:spacing w:line="360" w:lineRule="auto"/>
        <w:ind w:firstLine="480" w:firstLineChars="200"/>
        <w:rPr>
          <w:rFonts w:ascii="宋体" w:hAnsi="宋体"/>
          <w:color w:val="000000"/>
          <w:sz w:val="24"/>
        </w:rPr>
      </w:pPr>
      <w:r>
        <w:rPr>
          <w:rFonts w:hint="eastAsia" w:ascii="宋体" w:hAnsi="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olor w:val="000000"/>
          <w:sz w:val="24"/>
        </w:rPr>
      </w:pPr>
      <w:r>
        <w:rPr>
          <w:rFonts w:hint="eastAsia" w:ascii="宋体" w:hAnsi="宋体"/>
          <w:color w:val="FF0000"/>
          <w:sz w:val="24"/>
        </w:rPr>
        <w:t>10.电子投标文件中须加盖公章部分均采用CA签章。</w:t>
      </w:r>
    </w:p>
    <w:p>
      <w:pPr>
        <w:spacing w:line="360" w:lineRule="auto"/>
        <w:ind w:firstLine="482" w:firstLineChars="200"/>
        <w:outlineLvl w:val="2"/>
        <w:rPr>
          <w:rFonts w:ascii="宋体" w:hAnsi="宋体"/>
          <w:b/>
          <w:color w:val="000000"/>
          <w:sz w:val="24"/>
        </w:rPr>
      </w:pPr>
      <w:r>
        <w:rPr>
          <w:rFonts w:hint="eastAsia" w:ascii="宋体" w:hAnsi="宋体"/>
          <w:b/>
          <w:color w:val="000000"/>
          <w:sz w:val="24"/>
        </w:rPr>
        <w:t>（二）投标文件的组成</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▲投标文件（电子投标文件）应分为【资格证明文件】、【商务技术文件】、【报价文件】。</w:t>
      </w:r>
    </w:p>
    <w:p>
      <w:pPr>
        <w:spacing w:line="360" w:lineRule="auto"/>
        <w:ind w:firstLine="482" w:firstLineChars="200"/>
        <w:rPr>
          <w:rFonts w:ascii="宋体" w:hAnsi="宋体"/>
          <w:b/>
          <w:color w:val="000000"/>
          <w:sz w:val="24"/>
        </w:rPr>
      </w:pPr>
      <w:r>
        <w:rPr>
          <w:rFonts w:hint="eastAsia" w:ascii="宋体" w:hAnsi="宋体"/>
          <w:b/>
          <w:color w:val="000000"/>
          <w:sz w:val="24"/>
        </w:rPr>
        <w:t>1.资格证明文件内容</w:t>
      </w:r>
    </w:p>
    <w:tbl>
      <w:tblPr>
        <w:tblStyle w:val="13"/>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1-2</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1-6</w:t>
            </w:r>
          </w:p>
        </w:tc>
      </w:tr>
      <w:tr>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1-7</w:t>
            </w:r>
          </w:p>
        </w:tc>
      </w:tr>
    </w:tbl>
    <w:p>
      <w:pPr>
        <w:spacing w:line="360" w:lineRule="auto"/>
        <w:ind w:firstLine="241" w:firstLineChars="100"/>
        <w:rPr>
          <w:rFonts w:ascii="宋体" w:hAnsi="宋体"/>
          <w:b/>
          <w:color w:val="000000"/>
          <w:sz w:val="24"/>
        </w:rPr>
      </w:pPr>
      <w:r>
        <w:rPr>
          <w:rFonts w:hint="eastAsia" w:ascii="宋体" w:hAnsi="宋体"/>
          <w:b/>
          <w:color w:val="000000"/>
          <w:sz w:val="24"/>
        </w:rPr>
        <w:t>2.商务技术文件内容</w:t>
      </w:r>
    </w:p>
    <w:tbl>
      <w:tblPr>
        <w:tblStyle w:val="13"/>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商务</w:t>
            </w:r>
            <w:r>
              <w:rPr>
                <w:rFonts w:ascii="宋体" w:hAnsi="宋体"/>
                <w:color w:val="000000"/>
                <w:sz w:val="24"/>
              </w:rPr>
              <w:t>技术文件封面</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格式一</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olor w:val="000000"/>
                <w:sz w:val="24"/>
              </w:rPr>
            </w:pPr>
            <w:r>
              <w:rPr>
                <w:rFonts w:ascii="宋体" w:hAnsi="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▲4.</w:t>
            </w:r>
            <w:r>
              <w:rPr>
                <w:rFonts w:ascii="宋体" w:hAnsi="宋体"/>
                <w:b/>
                <w:color w:val="000000"/>
                <w:sz w:val="24"/>
              </w:rPr>
              <w:t>规格、技术参数偏离表</w:t>
            </w:r>
            <w:r>
              <w:rPr>
                <w:rFonts w:ascii="宋体" w:hAnsi="宋体"/>
                <w:bCs/>
                <w:color w:val="000000"/>
                <w:sz w:val="24"/>
              </w:rPr>
              <w:t>：要求</w:t>
            </w:r>
            <w:r>
              <w:rPr>
                <w:rFonts w:ascii="宋体" w:hAnsi="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六</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w:t>
            </w:r>
            <w:r>
              <w:rPr>
                <w:rFonts w:ascii="宋体" w:hAnsi="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七</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8.</w:t>
            </w:r>
            <w:r>
              <w:rPr>
                <w:rFonts w:hint="eastAsia" w:ascii="宋体" w:hAnsi="宋体"/>
                <w:b/>
                <w:bCs/>
                <w:color w:val="000000"/>
                <w:sz w:val="24"/>
              </w:rPr>
              <w:t>投标人</w:t>
            </w:r>
            <w:r>
              <w:rPr>
                <w:rFonts w:ascii="宋体" w:hAnsi="宋体"/>
                <w:bCs/>
                <w:color w:val="000000"/>
                <w:kern w:val="0"/>
                <w:sz w:val="24"/>
                <w:lang w:val="zh-CN"/>
              </w:rPr>
              <w:t>同类项目实施情况一览表</w:t>
            </w:r>
            <w:r>
              <w:rPr>
                <w:rFonts w:hint="eastAsia" w:ascii="宋体" w:hAnsi="宋体"/>
                <w:color w:val="000000"/>
                <w:sz w:val="24"/>
              </w:rPr>
              <w:t>，须提供</w:t>
            </w:r>
            <w:r>
              <w:rPr>
                <w:rFonts w:ascii="宋体" w:hAnsi="宋体"/>
                <w:bCs/>
                <w:color w:val="FF0000"/>
                <w:kern w:val="0"/>
                <w:sz w:val="24"/>
                <w:lang w:val="zh-CN"/>
              </w:rPr>
              <w:t>201</w:t>
            </w:r>
            <w:r>
              <w:rPr>
                <w:rFonts w:hint="eastAsia" w:ascii="宋体" w:hAnsi="宋体"/>
                <w:bCs/>
                <w:color w:val="FF0000"/>
                <w:kern w:val="0"/>
                <w:sz w:val="24"/>
                <w:lang w:val="zh-CN"/>
              </w:rPr>
              <w:t>8</w:t>
            </w:r>
            <w:r>
              <w:rPr>
                <w:rFonts w:ascii="宋体" w:hAnsi="宋体"/>
                <w:bCs/>
                <w:color w:val="FF0000"/>
                <w:kern w:val="0"/>
                <w:sz w:val="24"/>
                <w:lang w:val="zh-CN"/>
              </w:rPr>
              <w:t>年</w:t>
            </w:r>
            <w:r>
              <w:rPr>
                <w:rFonts w:hint="eastAsia" w:ascii="宋体" w:hAnsi="宋体"/>
                <w:bCs/>
                <w:color w:val="FF0000"/>
                <w:kern w:val="0"/>
                <w:sz w:val="24"/>
                <w:lang w:val="zh-CN"/>
              </w:rPr>
              <w:t>1</w:t>
            </w:r>
            <w:r>
              <w:rPr>
                <w:rFonts w:ascii="宋体" w:hAnsi="宋体"/>
                <w:bCs/>
                <w:color w:val="FF0000"/>
                <w:kern w:val="0"/>
                <w:sz w:val="24"/>
                <w:lang w:val="zh-CN"/>
              </w:rPr>
              <w:t>月</w:t>
            </w:r>
            <w:r>
              <w:rPr>
                <w:rFonts w:hint="eastAsia" w:ascii="宋体" w:hAnsi="宋体"/>
                <w:bCs/>
                <w:color w:val="FF0000"/>
                <w:kern w:val="0"/>
                <w:sz w:val="24"/>
              </w:rPr>
              <w:t>1日</w:t>
            </w:r>
            <w:r>
              <w:rPr>
                <w:rFonts w:hint="eastAsia" w:ascii="宋体" w:hAnsi="宋体"/>
                <w:bCs/>
                <w:color w:val="000000"/>
                <w:kern w:val="0"/>
                <w:sz w:val="24"/>
                <w:lang w:val="zh-CN"/>
              </w:rPr>
              <w:t>以来（以合同签订时间为准）</w:t>
            </w:r>
            <w:r>
              <w:rPr>
                <w:rFonts w:ascii="宋体" w:hAnsi="宋体"/>
                <w:color w:val="000000"/>
                <w:sz w:val="24"/>
              </w:rPr>
              <w:t>至今实施的</w:t>
            </w:r>
            <w:r>
              <w:rPr>
                <w:rFonts w:hint="eastAsia" w:ascii="宋体" w:hAnsi="宋体"/>
                <w:color w:val="000000"/>
                <w:sz w:val="24"/>
              </w:rPr>
              <w:t>同类项目</w:t>
            </w:r>
            <w:r>
              <w:rPr>
                <w:rFonts w:hint="eastAsia" w:ascii="宋体" w:hAnsi="宋体"/>
                <w:bCs/>
                <w:color w:val="000000"/>
                <w:kern w:val="0"/>
                <w:sz w:val="24"/>
                <w:lang w:val="zh-CN"/>
              </w:rPr>
              <w:t>（伺服电机动力剪切三轴加载系统）合同原件的扫描件</w:t>
            </w:r>
          </w:p>
        </w:tc>
        <w:tc>
          <w:tcPr>
            <w:tcW w:w="1011"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格式八</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olor w:val="000000"/>
                <w:kern w:val="0"/>
                <w:sz w:val="24"/>
              </w:rPr>
            </w:pPr>
            <w:r>
              <w:rPr>
                <w:rFonts w:hint="eastAsia" w:ascii="宋体" w:hAnsi="宋体"/>
                <w:color w:val="000000"/>
                <w:sz w:val="24"/>
              </w:rPr>
              <w:t>9</w:t>
            </w:r>
            <w:r>
              <w:rPr>
                <w:rFonts w:ascii="宋体" w:hAnsi="宋体"/>
                <w:color w:val="000000"/>
                <w:sz w:val="24"/>
              </w:rPr>
              <w:t>.行业测评资料及用户使用情况反馈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10.</w:t>
            </w:r>
            <w:r>
              <w:rPr>
                <w:rFonts w:ascii="宋体" w:hAnsi="宋体"/>
                <w:color w:val="000000"/>
                <w:sz w:val="24"/>
              </w:rPr>
              <w:t>投标人认为有必要提供的其它资料</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2-11</w:t>
            </w:r>
          </w:p>
        </w:tc>
      </w:tr>
    </w:tbl>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3.报价文件内容</w:t>
      </w:r>
    </w:p>
    <w:tbl>
      <w:tblPr>
        <w:tblStyle w:val="13"/>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格式</w:t>
            </w:r>
          </w:p>
        </w:tc>
        <w:tc>
          <w:tcPr>
            <w:tcW w:w="1201"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sz w:val="24"/>
              </w:rPr>
            </w:pPr>
            <w:r>
              <w:rPr>
                <w:rFonts w:hint="eastAsia" w:ascii="宋体" w:hAnsi="宋体"/>
                <w:sz w:val="24"/>
              </w:rPr>
              <w:t>报价文件封面</w:t>
            </w:r>
          </w:p>
        </w:tc>
        <w:tc>
          <w:tcPr>
            <w:tcW w:w="1197" w:type="dxa"/>
          </w:tcPr>
          <w:p>
            <w:pPr>
              <w:autoSpaceDE w:val="0"/>
              <w:autoSpaceDN w:val="0"/>
              <w:adjustRightInd w:val="0"/>
              <w:spacing w:line="360" w:lineRule="auto"/>
              <w:jc w:val="center"/>
              <w:rPr>
                <w:rFonts w:ascii="宋体" w:hAnsi="宋体"/>
                <w:sz w:val="24"/>
              </w:rPr>
            </w:pPr>
            <w:r>
              <w:rPr>
                <w:rFonts w:hint="eastAsia" w:ascii="宋体" w:hAnsi="宋体"/>
                <w:sz w:val="24"/>
              </w:rPr>
              <w:t>格式一</w:t>
            </w:r>
          </w:p>
        </w:tc>
        <w:tc>
          <w:tcPr>
            <w:tcW w:w="1201" w:type="dxa"/>
          </w:tcPr>
          <w:p>
            <w:pPr>
              <w:autoSpaceDE w:val="0"/>
              <w:autoSpaceDN w:val="0"/>
              <w:adjustRightInd w:val="0"/>
              <w:spacing w:line="360" w:lineRule="auto"/>
              <w:jc w:val="center"/>
              <w:rPr>
                <w:rFonts w:ascii="宋体" w:hAnsi="宋体"/>
                <w:sz w:val="24"/>
              </w:rPr>
            </w:pPr>
            <w:r>
              <w:rPr>
                <w:rFonts w:hint="eastAsia" w:ascii="宋体" w:hAnsi="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olor w:val="000000"/>
                <w:sz w:val="24"/>
              </w:rPr>
            </w:pPr>
            <w:r>
              <w:rPr>
                <w:rFonts w:hint="eastAsia" w:ascii="宋体" w:hAnsi="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格式四</w:t>
            </w:r>
          </w:p>
        </w:tc>
        <w:tc>
          <w:tcPr>
            <w:tcW w:w="1201" w:type="dxa"/>
            <w:vAlign w:val="center"/>
          </w:tcPr>
          <w:p>
            <w:pPr>
              <w:autoSpaceDE w:val="0"/>
              <w:autoSpaceDN w:val="0"/>
              <w:adjustRightInd w:val="0"/>
              <w:spacing w:line="360" w:lineRule="auto"/>
              <w:jc w:val="center"/>
              <w:rPr>
                <w:rFonts w:ascii="宋体" w:hAnsi="宋体"/>
                <w:sz w:val="24"/>
              </w:rPr>
            </w:pPr>
            <w:r>
              <w:rPr>
                <w:rFonts w:hint="eastAsia" w:ascii="宋体" w:hAnsi="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719" w:type="dxa"/>
          </w:tcPr>
          <w:p>
            <w:pPr>
              <w:pStyle w:val="7"/>
              <w:spacing w:line="360" w:lineRule="auto"/>
              <w:rPr>
                <w:rFonts w:hAnsi="宋体"/>
                <w:b/>
                <w:bCs/>
                <w:color w:val="000000"/>
                <w:kern w:val="2"/>
                <w:sz w:val="24"/>
                <w:szCs w:val="24"/>
                <w:lang w:val="zh-CN"/>
              </w:rPr>
            </w:pPr>
            <w:r>
              <w:rPr>
                <w:rFonts w:hint="eastAsia" w:hAnsi="宋体"/>
                <w:color w:val="000000"/>
                <w:kern w:val="2"/>
                <w:sz w:val="24"/>
                <w:szCs w:val="24"/>
              </w:rPr>
              <w:t>▲2.货物清单及报价明细表</w:t>
            </w:r>
            <w:r>
              <w:rPr>
                <w:rFonts w:hint="eastAsia" w:hAnsi="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格式五</w:t>
            </w:r>
          </w:p>
        </w:tc>
        <w:tc>
          <w:tcPr>
            <w:tcW w:w="1201"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napToGrid w:val="0"/>
              <w:spacing w:line="360" w:lineRule="auto"/>
              <w:rPr>
                <w:sz w:val="24"/>
              </w:rPr>
            </w:pPr>
            <w:r>
              <w:rPr>
                <w:rFonts w:hint="eastAsia"/>
                <w:sz w:val="24"/>
              </w:rPr>
              <w:t>3.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1197" w:type="dxa"/>
          </w:tcPr>
          <w:p>
            <w:pPr>
              <w:autoSpaceDE w:val="0"/>
              <w:autoSpaceDN w:val="0"/>
              <w:adjustRightInd w:val="0"/>
              <w:spacing w:line="360" w:lineRule="auto"/>
              <w:jc w:val="center"/>
              <w:rPr>
                <w:sz w:val="24"/>
              </w:rPr>
            </w:pPr>
          </w:p>
          <w:p>
            <w:pPr>
              <w:autoSpaceDE w:val="0"/>
              <w:autoSpaceDN w:val="0"/>
              <w:adjustRightInd w:val="0"/>
              <w:spacing w:line="360" w:lineRule="auto"/>
              <w:jc w:val="center"/>
              <w:rPr>
                <w:sz w:val="24"/>
              </w:rPr>
            </w:pPr>
            <w:r>
              <w:rPr>
                <w:rFonts w:hint="eastAsia"/>
                <w:sz w:val="24"/>
              </w:rPr>
              <w:t>格式九</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sz w:val="24"/>
              </w:rPr>
            </w:pPr>
            <w:r>
              <w:rPr>
                <w:rFonts w:hint="eastAsia"/>
                <w:sz w:val="24"/>
              </w:rPr>
              <w:t>格式十一</w:t>
            </w:r>
          </w:p>
        </w:tc>
        <w:tc>
          <w:tcPr>
            <w:tcW w:w="1201" w:type="dxa"/>
          </w:tcPr>
          <w:p>
            <w:pPr>
              <w:autoSpaceDE w:val="0"/>
              <w:autoSpaceDN w:val="0"/>
              <w:adjustRightInd w:val="0"/>
              <w:spacing w:line="360" w:lineRule="auto"/>
              <w:jc w:val="center"/>
              <w:rPr>
                <w:sz w:val="24"/>
              </w:rPr>
            </w:pPr>
          </w:p>
          <w:p>
            <w:pPr>
              <w:autoSpaceDE w:val="0"/>
              <w:autoSpaceDN w:val="0"/>
              <w:adjustRightInd w:val="0"/>
              <w:spacing w:line="360" w:lineRule="auto"/>
              <w:jc w:val="center"/>
              <w:rPr>
                <w:sz w:val="24"/>
              </w:rPr>
            </w:pPr>
          </w:p>
          <w:p>
            <w:pPr>
              <w:autoSpaceDE w:val="0"/>
              <w:autoSpaceDN w:val="0"/>
              <w:adjustRightInd w:val="0"/>
              <w:spacing w:line="360" w:lineRule="auto"/>
              <w:jc w:val="center"/>
              <w:rPr>
                <w:sz w:val="24"/>
              </w:rPr>
            </w:pPr>
            <w:r>
              <w:rPr>
                <w:rFonts w:hint="eastAsia"/>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sz w:val="24"/>
              </w:rPr>
            </w:pPr>
            <w:r>
              <w:rPr>
                <w:rFonts w:hint="eastAsia"/>
                <w:sz w:val="24"/>
              </w:rPr>
              <w:t>4</w:t>
            </w:r>
            <w:r>
              <w:rPr>
                <w:sz w:val="24"/>
              </w:rPr>
              <w:t>.投标人认为有必要提供的其他资料</w:t>
            </w:r>
          </w:p>
        </w:tc>
        <w:tc>
          <w:tcPr>
            <w:tcW w:w="1197" w:type="dxa"/>
          </w:tcPr>
          <w:p>
            <w:pPr>
              <w:autoSpaceDE w:val="0"/>
              <w:autoSpaceDN w:val="0"/>
              <w:adjustRightInd w:val="0"/>
              <w:spacing w:line="360" w:lineRule="auto"/>
              <w:jc w:val="center"/>
              <w:rPr>
                <w:sz w:val="24"/>
              </w:rPr>
            </w:pPr>
          </w:p>
        </w:tc>
        <w:tc>
          <w:tcPr>
            <w:tcW w:w="1201" w:type="dxa"/>
          </w:tcPr>
          <w:p>
            <w:pPr>
              <w:autoSpaceDE w:val="0"/>
              <w:autoSpaceDN w:val="0"/>
              <w:adjustRightInd w:val="0"/>
              <w:spacing w:line="360" w:lineRule="auto"/>
              <w:jc w:val="center"/>
              <w:rPr>
                <w:sz w:val="24"/>
              </w:rPr>
            </w:pPr>
            <w:r>
              <w:rPr>
                <w:sz w:val="24"/>
              </w:rPr>
              <w:t>3-</w:t>
            </w:r>
            <w:r>
              <w:rPr>
                <w:rFonts w:hint="eastAsia"/>
                <w:sz w:val="24"/>
              </w:rPr>
              <w:t>5</w:t>
            </w:r>
          </w:p>
        </w:tc>
      </w:tr>
    </w:tbl>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（三）投标文件的语言及计量</w:t>
      </w:r>
    </w:p>
    <w:p>
      <w:pPr>
        <w:autoSpaceDE w:val="0"/>
        <w:autoSpaceDN w:val="0"/>
        <w:adjustRightInd w:val="0"/>
        <w:spacing w:line="360" w:lineRule="auto"/>
        <w:ind w:firstLine="472" w:firstLineChars="196"/>
        <w:rPr>
          <w:rFonts w:ascii="宋体" w:hAnsi="宋体"/>
          <w:color w:val="000000"/>
          <w:sz w:val="24"/>
        </w:rPr>
      </w:pPr>
      <w:r>
        <w:rPr>
          <w:rFonts w:hint="eastAsia" w:ascii="宋体" w:hAnsi="宋体"/>
          <w:b/>
          <w:color w:val="000000"/>
          <w:sz w:val="24"/>
        </w:rPr>
        <w:t>▲</w:t>
      </w:r>
      <w:r>
        <w:rPr>
          <w:rFonts w:hint="eastAsia" w:ascii="宋体" w:hAnsi="宋体"/>
          <w:color w:val="000000"/>
          <w:sz w:val="24"/>
        </w:rPr>
        <w:t>1. 投标文件及投标人与采购有关的来往通知、函件和文件均应使用中文。</w:t>
      </w:r>
    </w:p>
    <w:p>
      <w:pPr>
        <w:spacing w:line="360" w:lineRule="auto"/>
        <w:ind w:firstLine="479" w:firstLineChars="199"/>
        <w:rPr>
          <w:rFonts w:ascii="宋体" w:hAnsi="宋体"/>
          <w:color w:val="000000"/>
          <w:sz w:val="24"/>
        </w:rPr>
      </w:pPr>
      <w:r>
        <w:rPr>
          <w:rFonts w:hint="eastAsia" w:ascii="宋体" w:hAnsi="宋体"/>
          <w:b/>
          <w:color w:val="000000"/>
          <w:sz w:val="24"/>
        </w:rPr>
        <w:t>▲</w:t>
      </w:r>
      <w:r>
        <w:rPr>
          <w:rFonts w:hint="eastAsia" w:ascii="宋体" w:hAnsi="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（四）投标报价</w:t>
      </w:r>
    </w:p>
    <w:p>
      <w:pPr>
        <w:autoSpaceDE w:val="0"/>
        <w:autoSpaceDN w:val="0"/>
        <w:adjustRightInd w:val="0"/>
        <w:spacing w:line="360" w:lineRule="auto"/>
        <w:ind w:left="472"/>
        <w:jc w:val="left"/>
        <w:outlineLvl w:val="2"/>
        <w:rPr>
          <w:rFonts w:ascii="宋体" w:hAnsi="宋体"/>
          <w:b/>
          <w:color w:val="000000"/>
          <w:sz w:val="24"/>
        </w:rPr>
      </w:pPr>
      <w:r>
        <w:rPr>
          <w:rFonts w:hint="eastAsia" w:ascii="宋体" w:hAnsi="宋体"/>
          <w:color w:val="000000"/>
          <w:sz w:val="24"/>
        </w:rPr>
        <w:t>1.投标报价应按招标文件中相关附表格式填写。</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2.投标报价是履行合同的最终价格，应包括货款、标准附件、包装运输、送货、保险，以及安装、调试、培训、全额含税发票、雇员费用、合同实施过程中的应预见和不可预见等一切费用。</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（五）投标有效期</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b/>
          <w:color w:val="000000"/>
          <w:sz w:val="24"/>
        </w:rPr>
      </w:pPr>
      <w:r>
        <w:rPr>
          <w:rFonts w:hint="eastAsia" w:ascii="宋体" w:hAnsi="宋体"/>
          <w:b/>
          <w:color w:val="000000"/>
          <w:sz w:val="24"/>
        </w:rPr>
        <w:t>（六）投标文件的签署及规定</w:t>
      </w:r>
    </w:p>
    <w:p>
      <w:pPr>
        <w:snapToGrid w:val="0"/>
        <w:spacing w:line="360" w:lineRule="auto"/>
        <w:ind w:firstLine="480" w:firstLineChars="200"/>
        <w:rPr>
          <w:rFonts w:ascii="宋体" w:hAnsi="宋体"/>
          <w:color w:val="FF0000"/>
          <w:sz w:val="24"/>
        </w:rPr>
      </w:pPr>
      <w:r>
        <w:rPr>
          <w:rFonts w:hint="eastAsia" w:ascii="宋体" w:hAnsi="宋体"/>
          <w:color w:val="FF0000"/>
          <w:sz w:val="24"/>
        </w:rPr>
        <w:t>电子投标文件</w:t>
      </w:r>
      <w:r>
        <w:rPr>
          <w:rFonts w:hint="eastAsia" w:ascii="宋体" w:hAnsi="宋体" w:cs="仿宋_GB2312"/>
          <w:color w:val="FF0000"/>
          <w:sz w:val="24"/>
        </w:rPr>
        <w:t>按照本招标文件和电子交易平台的要求编制并加密投标文件。未按规定加密的投标文件，将被电子交易平台拒收。</w:t>
      </w:r>
    </w:p>
    <w:p>
      <w:pPr>
        <w:autoSpaceDE w:val="0"/>
        <w:autoSpaceDN w:val="0"/>
        <w:adjustRightInd w:val="0"/>
        <w:spacing w:line="360" w:lineRule="auto"/>
        <w:ind w:firstLine="480" w:firstLineChars="200"/>
        <w:rPr>
          <w:rFonts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sz w:val="24"/>
        </w:rPr>
      </w:pPr>
      <w:r>
        <w:rPr>
          <w:rFonts w:hint="eastAsia" w:ascii="宋体" w:hAnsi="宋体"/>
          <w:color w:val="000000"/>
          <w:sz w:val="24"/>
        </w:rPr>
        <w:t>▲</w:t>
      </w:r>
      <w:r>
        <w:rPr>
          <w:rFonts w:hint="eastAsia" w:ascii="宋体" w:hAnsi="宋体"/>
          <w:sz w:val="24"/>
        </w:rPr>
        <w:t>3.法定代表人授权委托书、报价文件必须按照格式规定加盖CA章。</w:t>
      </w:r>
    </w:p>
    <w:p>
      <w:pPr>
        <w:spacing w:line="360" w:lineRule="auto"/>
        <w:ind w:left="472"/>
        <w:rPr>
          <w:rFonts w:ascii="宋体" w:hAnsi="宋体"/>
          <w:b/>
          <w:color w:val="000000"/>
          <w:sz w:val="24"/>
        </w:rPr>
      </w:pPr>
      <w:r>
        <w:rPr>
          <w:rFonts w:hint="eastAsia" w:ascii="宋体" w:hAnsi="宋体"/>
          <w:b/>
          <w:color w:val="000000"/>
          <w:sz w:val="24"/>
        </w:rPr>
        <w:t>四、投标文件的递交</w:t>
      </w:r>
    </w:p>
    <w:p>
      <w:pPr>
        <w:snapToGrid w:val="0"/>
        <w:spacing w:line="360" w:lineRule="auto"/>
        <w:ind w:firstLine="480" w:firstLineChars="200"/>
        <w:rPr>
          <w:rFonts w:ascii="宋体" w:hAnsi="宋体"/>
          <w:sz w:val="28"/>
          <w:szCs w:val="28"/>
        </w:rPr>
      </w:pPr>
      <w:r>
        <w:rPr>
          <w:rFonts w:hint="eastAsia" w:ascii="宋体" w:hAnsi="宋体"/>
          <w:sz w:val="24"/>
        </w:rPr>
        <w:t>(一)递交投标文件截止期</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2.本项目原则上采用远程异地开评标，投标人无需到开标现场，但须准时在线参加，直至评审结束。</w:t>
      </w:r>
    </w:p>
    <w:p>
      <w:pPr>
        <w:numPr>
          <w:ilvl w:val="0"/>
          <w:numId w:val="1"/>
        </w:numPr>
        <w:spacing w:line="360" w:lineRule="auto"/>
        <w:rPr>
          <w:rFonts w:ascii="宋体" w:hAnsi="宋体"/>
          <w:b/>
          <w:color w:val="000000"/>
          <w:sz w:val="24"/>
        </w:rPr>
      </w:pPr>
      <w:r>
        <w:rPr>
          <w:rFonts w:hint="eastAsia" w:ascii="宋体" w:hAnsi="宋体"/>
          <w:b/>
          <w:color w:val="000000"/>
          <w:sz w:val="24"/>
        </w:rPr>
        <w:t>投标文件的修改和撤销</w:t>
      </w:r>
    </w:p>
    <w:p>
      <w:pPr>
        <w:snapToGrid w:val="0"/>
        <w:spacing w:line="360" w:lineRule="auto"/>
        <w:ind w:firstLine="480" w:firstLineChars="200"/>
        <w:rPr>
          <w:rFonts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ascii="宋体" w:hAnsi="宋体"/>
          <w:sz w:val="24"/>
        </w:rPr>
      </w:pPr>
      <w:r>
        <w:rPr>
          <w:rFonts w:hint="eastAsia" w:ascii="宋体" w:hAnsi="宋体"/>
          <w:sz w:val="24"/>
        </w:rPr>
        <w:t>3.在递交投标文件截止期之后，投标人不得对其投标文件做任何修改。</w:t>
      </w:r>
    </w:p>
    <w:p>
      <w:pPr>
        <w:snapToGrid w:val="0"/>
        <w:spacing w:line="360" w:lineRule="auto"/>
        <w:ind w:firstLine="480" w:firstLineChars="200"/>
        <w:rPr>
          <w:rFonts w:ascii="宋体" w:hAnsi="宋体"/>
          <w:sz w:val="24"/>
        </w:rPr>
      </w:pPr>
      <w:r>
        <w:rPr>
          <w:rFonts w:hint="eastAsia" w:ascii="宋体" w:hAnsi="宋体"/>
          <w:sz w:val="24"/>
        </w:rPr>
        <w:t>4.递交投标文件截止期后，投标人不得撤回其投标文件。</w:t>
      </w:r>
    </w:p>
    <w:p>
      <w:pPr>
        <w:snapToGrid w:val="0"/>
        <w:spacing w:line="360" w:lineRule="auto"/>
        <w:ind w:firstLine="480" w:firstLineChars="200"/>
        <w:rPr>
          <w:rFonts w:ascii="宋体" w:hAnsi="宋体"/>
          <w:sz w:val="24"/>
        </w:rPr>
      </w:pPr>
      <w:r>
        <w:rPr>
          <w:rFonts w:hint="eastAsia" w:ascii="宋体" w:hAnsi="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b/>
          <w:color w:val="000000"/>
          <w:sz w:val="24"/>
        </w:rPr>
      </w:pPr>
      <w:r>
        <w:rPr>
          <w:rFonts w:hint="eastAsia" w:ascii="宋体" w:hAnsi="宋体"/>
          <w:b/>
          <w:color w:val="000000"/>
          <w:sz w:val="24"/>
        </w:rPr>
        <w:t>（三）无效的投标文件</w:t>
      </w:r>
    </w:p>
    <w:p>
      <w:pPr>
        <w:spacing w:line="360" w:lineRule="auto"/>
        <w:ind w:firstLine="480" w:firstLineChars="200"/>
        <w:rPr>
          <w:rFonts w:ascii="宋体" w:hAnsi="宋体"/>
          <w:color w:val="000000"/>
          <w:sz w:val="24"/>
        </w:rPr>
      </w:pPr>
      <w:r>
        <w:rPr>
          <w:rFonts w:hint="eastAsia" w:ascii="宋体" w:hAnsi="宋体"/>
          <w:color w:val="000000"/>
          <w:sz w:val="24"/>
        </w:rPr>
        <w:t>发生下列情况之一的投标文件将被视为无效：</w:t>
      </w:r>
    </w:p>
    <w:p>
      <w:pPr>
        <w:snapToGrid w:val="0"/>
        <w:spacing w:line="360" w:lineRule="auto"/>
        <w:ind w:firstLine="480" w:firstLineChars="200"/>
        <w:rPr>
          <w:rFonts w:ascii="宋体" w:hAnsi="宋体"/>
          <w:color w:val="000000"/>
          <w:sz w:val="24"/>
        </w:rPr>
      </w:pPr>
      <w:bookmarkStart w:id="0" w:name="串通投标的情形"/>
      <w:bookmarkStart w:id="1" w:name="_Toc359856805"/>
      <w:bookmarkStart w:id="2" w:name="_Toc359592368"/>
      <w:r>
        <w:rPr>
          <w:rFonts w:hint="eastAsia" w:ascii="宋体" w:hAnsi="宋体"/>
          <w:color w:val="000000"/>
          <w:sz w:val="24"/>
        </w:rPr>
        <w:t>1.不具备招标文件规定资格要求；</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2.投标文件未有效授权的；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3.招标文件中有▲处条款投标人未作实质性响应的；</w:t>
      </w:r>
    </w:p>
    <w:p>
      <w:pPr>
        <w:snapToGrid w:val="0"/>
        <w:spacing w:line="360" w:lineRule="auto"/>
        <w:ind w:firstLine="480" w:firstLineChars="200"/>
        <w:rPr>
          <w:rFonts w:ascii="宋体" w:hAnsi="宋体"/>
          <w:color w:val="000000"/>
          <w:sz w:val="24"/>
        </w:rPr>
      </w:pPr>
      <w:r>
        <w:rPr>
          <w:rFonts w:hint="eastAsia" w:ascii="宋体" w:hAnsi="宋体"/>
          <w:color w:val="000000"/>
          <w:sz w:val="24"/>
        </w:rPr>
        <w:t>4.资格审查或商务技术文件中包含投标报价的；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5.投标文件关键内容字迹模糊、无法辨认的；</w:t>
      </w:r>
    </w:p>
    <w:p>
      <w:pPr>
        <w:snapToGrid w:val="0"/>
        <w:spacing w:line="360" w:lineRule="auto"/>
        <w:ind w:firstLine="480" w:firstLineChars="200"/>
        <w:rPr>
          <w:rFonts w:ascii="宋体" w:hAnsi="宋体"/>
          <w:color w:val="000000"/>
          <w:sz w:val="24"/>
        </w:rPr>
      </w:pPr>
      <w:r>
        <w:rPr>
          <w:rFonts w:hint="eastAsia" w:ascii="宋体" w:hAnsi="宋体"/>
          <w:color w:val="000000"/>
          <w:sz w:val="24"/>
        </w:rPr>
        <w:t>6.投标文件含有采购人不能接受的附加条件的；</w:t>
      </w:r>
    </w:p>
    <w:p>
      <w:pPr>
        <w:snapToGrid w:val="0"/>
        <w:spacing w:line="360" w:lineRule="auto"/>
        <w:ind w:firstLine="480" w:firstLineChars="200"/>
        <w:rPr>
          <w:rFonts w:ascii="宋体" w:hAnsi="宋体"/>
          <w:color w:val="000000"/>
          <w:sz w:val="24"/>
        </w:rPr>
      </w:pPr>
      <w:r>
        <w:rPr>
          <w:rFonts w:hint="eastAsia" w:ascii="宋体" w:hAnsi="宋体"/>
          <w:color w:val="000000"/>
          <w:sz w:val="24"/>
        </w:rPr>
        <w:t>7.报价超出招标文件中规定的预算金额或者最高限价的；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8.提供虚假材料谋取中标的；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9.投标人串通投标的；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10.不符合法律、法规和招标文件规定的其他实质性要求的。</w:t>
      </w:r>
    </w:p>
    <w:p>
      <w:pPr>
        <w:widowControl/>
        <w:snapToGrid w:val="0"/>
        <w:spacing w:line="360" w:lineRule="auto"/>
        <w:ind w:firstLine="480" w:firstLineChars="200"/>
        <w:jc w:val="left"/>
        <w:rPr>
          <w:rFonts w:ascii="宋体" w:hAnsi="宋体"/>
          <w:color w:val="FF0000"/>
          <w:sz w:val="24"/>
        </w:rPr>
      </w:pPr>
      <w:r>
        <w:rPr>
          <w:rFonts w:hint="eastAsia" w:ascii="宋体" w:hAnsi="宋体"/>
          <w:color w:val="FF0000"/>
          <w:sz w:val="24"/>
        </w:rPr>
        <w:t>11.电子投标文件解密失败的；</w:t>
      </w:r>
    </w:p>
    <w:p>
      <w:pPr>
        <w:tabs>
          <w:tab w:val="left" w:pos="1325"/>
        </w:tabs>
        <w:spacing w:line="360" w:lineRule="auto"/>
        <w:ind w:firstLine="480" w:firstLineChars="200"/>
        <w:rPr>
          <w:rFonts w:ascii="宋体" w:hAnsi="宋体"/>
          <w:color w:val="FF0000"/>
          <w:sz w:val="24"/>
        </w:rPr>
      </w:pPr>
      <w:r>
        <w:rPr>
          <w:rFonts w:hint="eastAsia" w:ascii="宋体" w:hAnsi="宋体"/>
          <w:color w:val="FF0000"/>
          <w:sz w:val="24"/>
        </w:rPr>
        <w:t>12.电子投标文件超过规定时间（开标后30分钟内）未解密的；</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（四）串通投标的情形</w:t>
      </w:r>
      <w:bookmarkEnd w:id="0"/>
    </w:p>
    <w:p>
      <w:pPr>
        <w:snapToGrid w:val="0"/>
        <w:spacing w:line="360" w:lineRule="auto"/>
        <w:ind w:left="284" w:firstLine="120" w:firstLineChars="50"/>
        <w:rPr>
          <w:rFonts w:ascii="宋体" w:hAnsi="宋体"/>
          <w:color w:val="000000"/>
          <w:sz w:val="24"/>
        </w:rPr>
      </w:pPr>
      <w:r>
        <w:rPr>
          <w:rFonts w:hint="eastAsia" w:ascii="宋体" w:hAnsi="宋体"/>
          <w:color w:val="000000"/>
          <w:sz w:val="24"/>
        </w:rPr>
        <w:t>1.不同投标人的投标文件由同一单位或者个人编制；</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2.不同投标人委托同一单位或者个人办理投标事宜；</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4.不同投标人的投标文件异常一致或者投标报价呈规律性差异；</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5.不同投标人的投标文件相互混装。</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（五）</w:t>
      </w:r>
      <w:bookmarkStart w:id="3" w:name="废标的情形"/>
      <w:r>
        <w:rPr>
          <w:rFonts w:hint="eastAsia" w:ascii="宋体" w:hAnsi="宋体"/>
          <w:b/>
          <w:color w:val="000000"/>
          <w:sz w:val="24"/>
        </w:rPr>
        <w:t>废标的情形</w:t>
      </w:r>
      <w:bookmarkEnd w:id="1"/>
      <w:bookmarkEnd w:id="2"/>
      <w:bookmarkEnd w:id="3"/>
    </w:p>
    <w:p>
      <w:pPr>
        <w:snapToGrid w:val="0"/>
        <w:spacing w:line="360" w:lineRule="auto"/>
        <w:ind w:firstLine="480" w:firstLineChars="200"/>
        <w:rPr>
          <w:rFonts w:ascii="宋体" w:hAnsi="宋体"/>
          <w:color w:val="000000"/>
          <w:sz w:val="24"/>
        </w:rPr>
      </w:pPr>
      <w:r>
        <w:rPr>
          <w:rFonts w:hint="eastAsia" w:ascii="宋体" w:hAnsi="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olor w:val="000000"/>
          <w:sz w:val="24"/>
        </w:rPr>
      </w:pPr>
      <w:r>
        <w:rPr>
          <w:rFonts w:hint="eastAsia" w:ascii="宋体" w:hAnsi="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olor w:val="000000"/>
          <w:sz w:val="24"/>
        </w:rPr>
      </w:pPr>
      <w:r>
        <w:rPr>
          <w:rFonts w:hint="eastAsia" w:ascii="宋体" w:hAnsi="宋体"/>
          <w:color w:val="000000"/>
          <w:sz w:val="24"/>
        </w:rPr>
        <w:t>2.出现影响采购公正的违法、违规行为的；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3.投标人的报价均超过了采购预算（最高限价），采购人不能支付的；</w:t>
      </w:r>
    </w:p>
    <w:p>
      <w:pPr>
        <w:snapToGrid w:val="0"/>
        <w:spacing w:line="360" w:lineRule="auto"/>
        <w:ind w:firstLine="480" w:firstLineChars="200"/>
        <w:rPr>
          <w:rFonts w:ascii="宋体" w:hAnsi="宋体"/>
          <w:color w:val="000000"/>
          <w:sz w:val="24"/>
        </w:rPr>
      </w:pPr>
      <w:r>
        <w:rPr>
          <w:rFonts w:hint="eastAsia" w:ascii="宋体" w:hAnsi="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五、开标</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（一）开标</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招标人在规定的日期、时间和地点组织招标会。</w:t>
      </w:r>
    </w:p>
    <w:p>
      <w:pPr>
        <w:snapToGrid w:val="0"/>
        <w:spacing w:line="360" w:lineRule="auto"/>
        <w:ind w:firstLine="480" w:firstLineChars="200"/>
        <w:rPr>
          <w:rFonts w:ascii="宋体" w:hAnsi="宋体"/>
          <w:color w:val="FF0000"/>
          <w:sz w:val="24"/>
        </w:rPr>
      </w:pPr>
      <w:r>
        <w:rPr>
          <w:rFonts w:hint="eastAsia" w:ascii="宋体" w:hAnsi="宋体"/>
          <w:color w:val="FF0000"/>
          <w:sz w:val="24"/>
        </w:rPr>
        <w:t>2.电子投标文件开标</w:t>
      </w:r>
    </w:p>
    <w:p>
      <w:pPr>
        <w:snapToGrid w:val="0"/>
        <w:spacing w:line="360" w:lineRule="auto"/>
        <w:ind w:firstLine="480" w:firstLineChars="200"/>
        <w:rPr>
          <w:rFonts w:ascii="宋体" w:hAnsi="宋体"/>
          <w:color w:val="FF0000"/>
          <w:sz w:val="24"/>
        </w:rPr>
      </w:pPr>
      <w:r>
        <w:rPr>
          <w:rFonts w:hint="eastAsia" w:ascii="宋体" w:hAnsi="宋体"/>
          <w:color w:val="FF0000"/>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olor w:val="FF0000"/>
          <w:sz w:val="24"/>
        </w:rPr>
      </w:pPr>
      <w:r>
        <w:rPr>
          <w:rFonts w:hint="eastAsia" w:ascii="宋体" w:hAnsi="宋体"/>
          <w:color w:val="FF0000"/>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b/>
          <w:bCs/>
          <w:color w:val="000000"/>
          <w:sz w:val="24"/>
        </w:rPr>
      </w:pPr>
      <w:r>
        <w:rPr>
          <w:rFonts w:hint="eastAsia" w:ascii="宋体" w:hAnsi="宋体"/>
          <w:b/>
          <w:bCs/>
          <w:color w:val="000000"/>
          <w:sz w:val="24"/>
        </w:rPr>
        <w:t>（二）评标委员会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olor w:val="000000"/>
          <w:sz w:val="24"/>
        </w:rPr>
      </w:pPr>
      <w:r>
        <w:rPr>
          <w:rFonts w:hint="eastAsia" w:ascii="宋体" w:hAnsi="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b/>
          <w:bCs/>
          <w:color w:val="000000"/>
          <w:sz w:val="24"/>
        </w:rPr>
      </w:pPr>
      <w:r>
        <w:rPr>
          <w:rFonts w:hint="eastAsia" w:ascii="宋体" w:hAnsi="宋体"/>
          <w:b/>
          <w:bCs/>
          <w:color w:val="000000"/>
          <w:sz w:val="24"/>
        </w:rPr>
        <w:t>（三）评标</w:t>
      </w:r>
    </w:p>
    <w:p>
      <w:pPr>
        <w:snapToGrid w:val="0"/>
        <w:spacing w:line="360" w:lineRule="auto"/>
        <w:ind w:firstLine="480" w:firstLineChars="200"/>
        <w:rPr>
          <w:rFonts w:ascii="宋体" w:hAnsi="宋体"/>
          <w:b/>
          <w:bCs/>
          <w:color w:val="000000"/>
          <w:sz w:val="24"/>
        </w:rPr>
      </w:pPr>
      <w:r>
        <w:rPr>
          <w:rFonts w:hint="eastAsia" w:ascii="宋体" w:hAnsi="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olor w:val="000000"/>
          <w:sz w:val="24"/>
        </w:rPr>
      </w:pPr>
      <w:r>
        <w:rPr>
          <w:rFonts w:hint="eastAsia" w:ascii="宋体" w:hAnsi="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(四) 算术错误将按以下方法更正</w:t>
      </w:r>
    </w:p>
    <w:p>
      <w:pPr>
        <w:snapToGrid w:val="0"/>
        <w:spacing w:line="360" w:lineRule="auto"/>
        <w:ind w:firstLine="480" w:firstLineChars="200"/>
        <w:rPr>
          <w:rFonts w:ascii="宋体" w:hAnsi="宋体"/>
          <w:color w:val="000000"/>
          <w:sz w:val="24"/>
        </w:rPr>
      </w:pPr>
      <w:r>
        <w:rPr>
          <w:rFonts w:hint="eastAsia" w:ascii="宋体" w:hAnsi="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（2）投标文件的大写金额和小写金额不一致的，以大写金额为准；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olor w:val="000000"/>
          <w:sz w:val="24"/>
        </w:rPr>
      </w:pPr>
      <w:r>
        <w:rPr>
          <w:rFonts w:hint="eastAsia" w:ascii="宋体" w:hAnsi="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olor w:val="000000"/>
          <w:sz w:val="24"/>
        </w:rPr>
      </w:pPr>
      <w:r>
        <w:rPr>
          <w:rFonts w:hint="eastAsia" w:ascii="宋体" w:hAnsi="宋体"/>
          <w:b/>
          <w:color w:val="000000"/>
          <w:sz w:val="24"/>
        </w:rPr>
        <w:t>（五）开标结果</w:t>
      </w:r>
      <w:r>
        <w:rPr>
          <w:rFonts w:hint="eastAsia" w:ascii="宋体" w:hAnsi="宋体"/>
          <w:color w:val="000000"/>
          <w:sz w:val="24"/>
        </w:rPr>
        <w:t>：评标委员会按招标文件规定的评定办法评定中标候选人。</w:t>
      </w:r>
    </w:p>
    <w:p>
      <w:pPr>
        <w:spacing w:line="360" w:lineRule="auto"/>
        <w:ind w:firstLine="482" w:firstLineChars="200"/>
        <w:rPr>
          <w:rFonts w:ascii="宋体" w:hAnsi="宋体"/>
          <w:color w:val="000000"/>
          <w:sz w:val="24"/>
        </w:rPr>
      </w:pPr>
      <w:r>
        <w:rPr>
          <w:rFonts w:hint="eastAsia" w:ascii="宋体" w:hAnsi="宋体"/>
          <w:b/>
          <w:color w:val="000000"/>
          <w:sz w:val="24"/>
        </w:rPr>
        <w:t>（六）中标通知书</w:t>
      </w:r>
      <w:r>
        <w:rPr>
          <w:rFonts w:hint="eastAsia" w:ascii="宋体" w:hAnsi="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bCs/>
          <w:color w:val="000000"/>
          <w:sz w:val="24"/>
        </w:rPr>
        <w:t>1．中标供应商于中标结果（成交）公告结束后5个工作日内</w:t>
      </w:r>
      <w:r>
        <w:rPr>
          <w:rFonts w:hint="eastAsia" w:ascii="宋体" w:hAnsi="宋体"/>
          <w:b/>
          <w:color w:val="000000"/>
          <w:sz w:val="24"/>
        </w:rPr>
        <w:t>向采购人缴纳履约保证金，履约保证金为中标金额的5%。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2．缴纳形式：</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(1)银行转账。必须注明“衢州学院+项目名称+履约保证金”；开户单位：衢州市财政局非税收入待清算专户；开户银行：中国农业银行衢州分行营业中心；</w:t>
      </w:r>
    </w:p>
    <w:p>
      <w:pPr>
        <w:autoSpaceDE w:val="0"/>
        <w:autoSpaceDN w:val="0"/>
        <w:adjustRightInd w:val="0"/>
        <w:spacing w:line="360" w:lineRule="auto"/>
        <w:rPr>
          <w:rFonts w:ascii="宋体" w:hAnsi="宋体"/>
          <w:bCs/>
          <w:color w:val="FF0000"/>
          <w:sz w:val="24"/>
        </w:rPr>
      </w:pPr>
      <w:r>
        <w:rPr>
          <w:rFonts w:hint="eastAsia" w:ascii="宋体" w:hAnsi="宋体"/>
          <w:bCs/>
          <w:color w:val="FF0000"/>
          <w:sz w:val="24"/>
        </w:rPr>
        <w:t>账号：799901012105965。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(2)或符合政策规定的其它形式</w:t>
      </w:r>
      <w:r>
        <w:rPr>
          <w:rFonts w:ascii="宋体" w:hAnsi="宋体"/>
          <w:bCs/>
          <w:color w:val="FF0000"/>
          <w:sz w:val="24"/>
        </w:rPr>
        <w:t>。</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七、合同授予</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2．中标人拖延、拒签合同的，将被扣罚履约保证金并取消中标资格。</w:t>
      </w:r>
    </w:p>
    <w:p>
      <w:pPr>
        <w:spacing w:line="360" w:lineRule="auto"/>
        <w:ind w:firstLine="480" w:firstLineChars="200"/>
        <w:rPr>
          <w:rFonts w:ascii="宋体" w:hAnsi="宋体"/>
          <w:bCs/>
          <w:color w:val="000000"/>
          <w:sz w:val="24"/>
        </w:rPr>
      </w:pPr>
      <w:r>
        <w:rPr>
          <w:rFonts w:hint="eastAsia" w:ascii="宋体" w:hAnsi="宋体"/>
          <w:bCs/>
          <w:color w:val="000000"/>
          <w:sz w:val="24"/>
        </w:rPr>
        <w:t>3．招标文件、澄清文件、投标文件等，均为签订合同的依据。</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八、项目要求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 本次招标的商品必须是</w:t>
      </w:r>
      <w:r>
        <w:rPr>
          <w:rFonts w:hint="eastAsia" w:ascii="宋体" w:hAnsi="宋体"/>
          <w:b/>
          <w:color w:val="FF0000"/>
          <w:kern w:val="0"/>
          <w:sz w:val="24"/>
        </w:rPr>
        <w:t>2021年1月</w:t>
      </w:r>
      <w:r>
        <w:rPr>
          <w:rFonts w:hint="eastAsia" w:ascii="宋体" w:hAnsi="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十、其他要求</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（一）交货时间</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合同签订后</w:t>
      </w:r>
      <w:r>
        <w:rPr>
          <w:rFonts w:hint="eastAsia" w:ascii="宋体" w:hAnsi="宋体"/>
          <w:b/>
          <w:bCs/>
          <w:color w:val="000000" w:themeColor="text1"/>
          <w:kern w:val="0"/>
          <w:sz w:val="24"/>
          <w14:textFill>
            <w14:solidFill>
              <w14:schemeClr w14:val="tx1"/>
            </w14:solidFill>
          </w14:textFill>
        </w:rPr>
        <w:t>160天</w:t>
      </w:r>
      <w:r>
        <w:rPr>
          <w:rFonts w:hint="eastAsia" w:ascii="宋体" w:hAnsi="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（二）售后服务要求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1.从验收合格之日起，质保期</w:t>
      </w:r>
      <w:r>
        <w:rPr>
          <w:rFonts w:hint="eastAsia" w:ascii="宋体" w:hAnsi="宋体"/>
          <w:color w:val="000000" w:themeColor="text1"/>
          <w:kern w:val="0"/>
          <w:sz w:val="24"/>
          <w14:textFill>
            <w14:solidFill>
              <w14:schemeClr w14:val="tx1"/>
            </w14:solidFill>
          </w14:textFill>
        </w:rPr>
        <w:t>一年</w:t>
      </w:r>
      <w:r>
        <w:rPr>
          <w:rFonts w:hint="eastAsia" w:ascii="宋体" w:hAnsi="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3.维护保养要求：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要求维护维修设立专职维护、维修人员或机构。专门配备维修器材。项目维护保养为整体系统工程安装、调试完毕经招标方组织验收合格并正常运行三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（三）培训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（四）验收</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1.验收分</w:t>
      </w:r>
      <w:r>
        <w:rPr>
          <w:rFonts w:hint="eastAsia" w:ascii="宋体" w:hAnsi="宋体"/>
          <w:color w:val="000000"/>
          <w:sz w:val="24"/>
        </w:rPr>
        <w:t>初验、</w:t>
      </w:r>
      <w:r>
        <w:rPr>
          <w:rFonts w:ascii="宋体" w:hAnsi="宋体"/>
          <w:color w:val="000000"/>
          <w:sz w:val="24"/>
        </w:rPr>
        <w:t>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3.系统终验在系统集成初验合格一个月内组织实施。</w:t>
      </w:r>
    </w:p>
    <w:p>
      <w:pPr>
        <w:spacing w:line="360" w:lineRule="auto"/>
        <w:ind w:firstLine="470" w:firstLineChars="195"/>
        <w:rPr>
          <w:rFonts w:ascii="宋体" w:hAnsi="宋体"/>
          <w:b/>
          <w:color w:val="000000"/>
          <w:sz w:val="24"/>
        </w:rPr>
      </w:pPr>
      <w:r>
        <w:rPr>
          <w:rFonts w:hint="eastAsia" w:ascii="宋体" w:hAnsi="宋体"/>
          <w:b/>
          <w:color w:val="000000"/>
          <w:sz w:val="24"/>
        </w:rPr>
        <w:t>十一、解释权：</w:t>
      </w:r>
      <w:r>
        <w:rPr>
          <w:rFonts w:hint="eastAsia" w:ascii="宋体" w:hAnsi="宋体"/>
          <w:color w:val="000000"/>
          <w:sz w:val="24"/>
        </w:rPr>
        <w:t>本招标文件依据《政府采购法》及有关规定编制，解释权属招标人。</w:t>
      </w:r>
    </w:p>
    <w:p>
      <w:pPr>
        <w:spacing w:line="360" w:lineRule="auto"/>
        <w:ind w:firstLine="472" w:firstLineChars="196"/>
        <w:rPr>
          <w:rFonts w:ascii="宋体" w:hAnsi="宋体"/>
          <w:color w:val="000000"/>
          <w:sz w:val="24"/>
        </w:rPr>
      </w:pPr>
      <w:r>
        <w:rPr>
          <w:rFonts w:hint="eastAsia" w:ascii="宋体" w:hAnsi="宋体"/>
          <w:b/>
          <w:color w:val="000000"/>
          <w:sz w:val="24"/>
        </w:rPr>
        <w:t>十二、通讯地址：</w:t>
      </w:r>
      <w:r>
        <w:rPr>
          <w:rFonts w:hint="eastAsia" w:ascii="宋体" w:hAnsi="宋体"/>
          <w:color w:val="000000"/>
          <w:sz w:val="24"/>
        </w:rPr>
        <w:t>所有与招标有关的函电请按下面联系。</w:t>
      </w:r>
    </w:p>
    <w:p>
      <w:pPr>
        <w:spacing w:line="360" w:lineRule="auto"/>
        <w:ind w:firstLine="480" w:firstLineChars="200"/>
        <w:jc w:val="left"/>
        <w:rPr>
          <w:rFonts w:ascii="宋体" w:hAnsi="宋体"/>
          <w:color w:val="000000"/>
          <w:sz w:val="24"/>
        </w:rPr>
      </w:pPr>
      <w:r>
        <w:rPr>
          <w:rFonts w:hint="eastAsia" w:ascii="宋体" w:hAnsi="宋体"/>
          <w:color w:val="000000"/>
          <w:sz w:val="24"/>
        </w:rPr>
        <w:t>通讯地址：浙江省衢州市九华北大道78号衢州学院，邮编：324000。</w:t>
      </w:r>
    </w:p>
    <w:p>
      <w:pPr>
        <w:shd w:val="clear" w:color="auto" w:fill="FFFFFF"/>
        <w:spacing w:line="360" w:lineRule="auto"/>
        <w:ind w:firstLine="495"/>
        <w:rPr>
          <w:rFonts w:ascii="宋体" w:hAnsi="宋体"/>
          <w:bCs/>
          <w:color w:val="000000"/>
          <w:sz w:val="24"/>
        </w:rPr>
      </w:pPr>
      <w:r>
        <w:rPr>
          <w:rFonts w:hint="eastAsia" w:ascii="宋体" w:hAnsi="宋体" w:cs="Arial"/>
          <w:color w:val="000000"/>
          <w:kern w:val="0"/>
          <w:sz w:val="24"/>
        </w:rPr>
        <w:t>采购中心联系人</w:t>
      </w:r>
      <w:r>
        <w:rPr>
          <w:rFonts w:hint="eastAsia" w:ascii="宋体" w:hAnsi="宋体"/>
          <w:bCs/>
          <w:color w:val="000000"/>
          <w:sz w:val="24"/>
        </w:rPr>
        <w:t>：周老师，电话（传真）：0570-8015042。</w:t>
      </w:r>
    </w:p>
    <w:p>
      <w:pPr>
        <w:spacing w:line="360" w:lineRule="auto"/>
        <w:ind w:firstLine="480" w:firstLineChars="200"/>
        <w:rPr>
          <w:rFonts w:ascii="宋体" w:hAnsi="宋体"/>
          <w:kern w:val="0"/>
          <w:sz w:val="24"/>
        </w:rPr>
      </w:pPr>
      <w:r>
        <w:rPr>
          <w:rFonts w:hint="eastAsia" w:ascii="宋体" w:hAnsi="宋体"/>
          <w:kern w:val="0"/>
          <w:sz w:val="24"/>
        </w:rPr>
        <w:t>质疑答复联系人：郑老师；电话（传真）0570-8015028。</w:t>
      </w: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项目技术答疑联系人：陈老师，电话：18705707382</w:t>
      </w:r>
      <w:r>
        <w:rPr>
          <w:rFonts w:hint="eastAsia" w:ascii="宋体" w:hAnsi="宋体"/>
          <w:bCs/>
          <w:color w:val="000000"/>
          <w:sz w:val="24"/>
        </w:rPr>
        <w:t>。</w:t>
      </w: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 xml:space="preserve">                   </w:t>
      </w:r>
    </w:p>
    <w:p>
      <w:pPr>
        <w:spacing w:line="360" w:lineRule="auto"/>
        <w:ind w:firstLine="480" w:firstLineChars="200"/>
        <w:rPr>
          <w:rFonts w:ascii="宋体" w:hAnsi="宋体" w:cs="Arial"/>
          <w:color w:val="000000"/>
          <w:kern w:val="0"/>
          <w:sz w:val="24"/>
        </w:rPr>
      </w:pPr>
    </w:p>
    <w:p>
      <w:pPr>
        <w:spacing w:line="360" w:lineRule="auto"/>
        <w:ind w:firstLine="643" w:firstLineChars="200"/>
        <w:rPr>
          <w:rFonts w:ascii="宋体" w:hAnsi="宋体"/>
          <w:b/>
          <w:bCs/>
          <w:color w:val="000000"/>
          <w:sz w:val="32"/>
        </w:rPr>
      </w:pPr>
      <w:bookmarkStart w:id="4" w:name="_Toc201078659"/>
    </w:p>
    <w:p>
      <w:pPr>
        <w:spacing w:line="360" w:lineRule="auto"/>
        <w:ind w:firstLine="643" w:firstLineChars="200"/>
        <w:rPr>
          <w:rFonts w:ascii="宋体" w:hAnsi="宋体"/>
          <w:b/>
          <w:bCs/>
          <w:color w:val="000000"/>
          <w:sz w:val="32"/>
        </w:rPr>
      </w:pPr>
    </w:p>
    <w:p>
      <w:pPr>
        <w:spacing w:line="360" w:lineRule="auto"/>
        <w:rPr>
          <w:rFonts w:ascii="宋体" w:hAnsi="宋体"/>
          <w:b/>
          <w:color w:val="000000"/>
          <w:sz w:val="32"/>
          <w:szCs w:val="32"/>
        </w:rPr>
      </w:pPr>
    </w:p>
    <w:p>
      <w:pPr>
        <w:spacing w:line="360" w:lineRule="auto"/>
        <w:jc w:val="center"/>
        <w:rPr>
          <w:rFonts w:ascii="宋体" w:hAnsi="宋体"/>
          <w:b/>
          <w:bCs/>
          <w:color w:val="000000"/>
          <w:sz w:val="24"/>
        </w:rPr>
      </w:pPr>
      <w:r>
        <w:rPr>
          <w:rFonts w:ascii="宋体" w:hAnsi="宋体"/>
          <w:b/>
          <w:color w:val="000000"/>
          <w:sz w:val="32"/>
          <w:szCs w:val="32"/>
        </w:rPr>
        <w:t>第三章 采购内容及要求</w:t>
      </w:r>
      <w:bookmarkEnd w:id="4"/>
    </w:p>
    <w:p>
      <w:pPr>
        <w:spacing w:line="360" w:lineRule="auto"/>
      </w:pPr>
      <w:r>
        <w:rPr>
          <w:rFonts w:hint="eastAsia" w:ascii="宋体" w:hAnsi="宋体"/>
          <w:b/>
          <w:color w:val="000000"/>
          <w:sz w:val="24"/>
        </w:rPr>
        <w:t>标注“▲”号的为不可负偏离条款，对这些条款的任何负偏离为无效投标；</w:t>
      </w:r>
    </w:p>
    <w:p>
      <w:pPr>
        <w:spacing w:line="360" w:lineRule="auto"/>
        <w:ind w:firstLine="482" w:firstLineChars="200"/>
        <w:rPr>
          <w:rFonts w:ascii="宋体" w:hAnsi="宋体"/>
          <w:b/>
          <w:color w:val="000000"/>
          <w:sz w:val="24"/>
        </w:rPr>
      </w:pPr>
      <w:r>
        <w:rPr>
          <w:rFonts w:hint="eastAsia" w:ascii="宋体" w:hAnsi="宋体"/>
          <w:b/>
          <w:color w:val="000000"/>
          <w:sz w:val="24"/>
        </w:rPr>
        <w:t>一、</w:t>
      </w:r>
      <w:r>
        <w:rPr>
          <w:rFonts w:ascii="宋体" w:hAnsi="宋体"/>
          <w:b/>
          <w:color w:val="000000"/>
          <w:sz w:val="24"/>
        </w:rPr>
        <w:t>采购内容</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3"/>
        <w:gridCol w:w="4371"/>
        <w:gridCol w:w="1357"/>
        <w:gridCol w:w="1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3" w:type="dxa"/>
            <w:vAlign w:val="center"/>
          </w:tcPr>
          <w:p>
            <w:pPr>
              <w:spacing w:line="360" w:lineRule="auto"/>
              <w:jc w:val="center"/>
              <w:rPr>
                <w:rFonts w:ascii="宋体" w:hAnsi="宋体"/>
                <w:color w:val="000000"/>
                <w:sz w:val="24"/>
              </w:rPr>
            </w:pPr>
            <w:r>
              <w:rPr>
                <w:rFonts w:hint="eastAsia" w:ascii="宋体" w:hAnsi="宋体"/>
                <w:color w:val="000000"/>
                <w:sz w:val="24"/>
              </w:rPr>
              <w:t>序号</w:t>
            </w:r>
          </w:p>
        </w:tc>
        <w:tc>
          <w:tcPr>
            <w:tcW w:w="4371" w:type="dxa"/>
            <w:vAlign w:val="center"/>
          </w:tcPr>
          <w:p>
            <w:pPr>
              <w:spacing w:line="360" w:lineRule="auto"/>
              <w:jc w:val="center"/>
              <w:rPr>
                <w:rFonts w:ascii="宋体" w:hAnsi="宋体"/>
                <w:color w:val="000000"/>
                <w:sz w:val="24"/>
              </w:rPr>
            </w:pPr>
            <w:r>
              <w:rPr>
                <w:rFonts w:hint="eastAsia" w:ascii="宋体" w:hAnsi="宋体"/>
                <w:color w:val="000000"/>
                <w:sz w:val="24"/>
              </w:rPr>
              <w:t>采购设备名称</w:t>
            </w:r>
          </w:p>
        </w:tc>
        <w:tc>
          <w:tcPr>
            <w:tcW w:w="1357" w:type="dxa"/>
            <w:vAlign w:val="center"/>
          </w:tcPr>
          <w:p>
            <w:pPr>
              <w:spacing w:line="360" w:lineRule="auto"/>
              <w:jc w:val="center"/>
              <w:rPr>
                <w:rFonts w:ascii="宋体" w:hAnsi="宋体"/>
                <w:color w:val="000000"/>
                <w:sz w:val="24"/>
              </w:rPr>
            </w:pPr>
            <w:r>
              <w:rPr>
                <w:rFonts w:hint="eastAsia" w:ascii="宋体" w:hAnsi="宋体"/>
                <w:color w:val="000000"/>
                <w:sz w:val="24"/>
              </w:rPr>
              <w:t>单位</w:t>
            </w:r>
          </w:p>
        </w:tc>
        <w:tc>
          <w:tcPr>
            <w:tcW w:w="1783" w:type="dxa"/>
            <w:vAlign w:val="center"/>
          </w:tcPr>
          <w:p>
            <w:pPr>
              <w:spacing w:line="360" w:lineRule="auto"/>
              <w:jc w:val="center"/>
              <w:rPr>
                <w:rFonts w:ascii="宋体" w:hAnsi="宋体"/>
                <w:color w:val="000000"/>
                <w:sz w:val="24"/>
              </w:rPr>
            </w:pPr>
            <w:r>
              <w:rPr>
                <w:rFonts w:hint="eastAsia" w:ascii="宋体" w:hAnsi="宋体"/>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393" w:type="dxa"/>
            <w:vAlign w:val="center"/>
          </w:tcPr>
          <w:p>
            <w:pPr>
              <w:spacing w:line="360" w:lineRule="auto"/>
              <w:jc w:val="center"/>
              <w:rPr>
                <w:rFonts w:ascii="宋体" w:hAnsi="宋体"/>
                <w:color w:val="000000"/>
                <w:sz w:val="24"/>
              </w:rPr>
            </w:pPr>
            <w:r>
              <w:rPr>
                <w:rFonts w:hint="eastAsia" w:ascii="宋体" w:hAnsi="宋体"/>
                <w:color w:val="000000"/>
                <w:sz w:val="24"/>
              </w:rPr>
              <w:t>1</w:t>
            </w:r>
          </w:p>
        </w:tc>
        <w:tc>
          <w:tcPr>
            <w:tcW w:w="4371" w:type="dxa"/>
            <w:vAlign w:val="center"/>
          </w:tcPr>
          <w:p>
            <w:pPr>
              <w:spacing w:line="360" w:lineRule="auto"/>
              <w:jc w:val="center"/>
              <w:rPr>
                <w:rFonts w:ascii="宋体" w:hAnsi="宋体"/>
                <w:color w:val="000000"/>
                <w:sz w:val="24"/>
              </w:rPr>
            </w:pPr>
            <w:r>
              <w:rPr>
                <w:rFonts w:hint="eastAsia" w:ascii="宋体" w:hAnsi="宋体" w:cs="宋体"/>
                <w:kern w:val="0"/>
                <w:sz w:val="24"/>
              </w:rPr>
              <w:t>伺服电机动力剪切三轴加载系统</w:t>
            </w:r>
          </w:p>
        </w:tc>
        <w:tc>
          <w:tcPr>
            <w:tcW w:w="1357" w:type="dxa"/>
            <w:vAlign w:val="center"/>
          </w:tcPr>
          <w:p>
            <w:pPr>
              <w:spacing w:line="360" w:lineRule="auto"/>
              <w:jc w:val="center"/>
              <w:rPr>
                <w:rFonts w:ascii="宋体" w:hAnsi="宋体"/>
                <w:color w:val="000000"/>
                <w:sz w:val="24"/>
              </w:rPr>
            </w:pPr>
            <w:r>
              <w:rPr>
                <w:rFonts w:hint="eastAsia" w:ascii="宋体" w:hAnsi="宋体"/>
                <w:color w:val="000000"/>
                <w:sz w:val="24"/>
              </w:rPr>
              <w:t>套</w:t>
            </w:r>
          </w:p>
        </w:tc>
        <w:tc>
          <w:tcPr>
            <w:tcW w:w="1783" w:type="dxa"/>
            <w:vAlign w:val="center"/>
          </w:tcPr>
          <w:p>
            <w:pPr>
              <w:spacing w:line="360" w:lineRule="auto"/>
              <w:jc w:val="center"/>
              <w:rPr>
                <w:rFonts w:ascii="宋体" w:hAnsi="宋体"/>
                <w:color w:val="000000"/>
                <w:sz w:val="24"/>
              </w:rPr>
            </w:pPr>
            <w:r>
              <w:rPr>
                <w:rFonts w:hint="eastAsia" w:ascii="宋体" w:hAnsi="宋体"/>
                <w:color w:val="000000"/>
                <w:sz w:val="24"/>
              </w:rPr>
              <w:t>1</w:t>
            </w:r>
          </w:p>
        </w:tc>
      </w:tr>
    </w:tbl>
    <w:p>
      <w:pPr>
        <w:spacing w:line="360" w:lineRule="auto"/>
        <w:ind w:firstLine="482" w:firstLineChars="200"/>
        <w:rPr>
          <w:rFonts w:ascii="宋体" w:hAnsi="宋体"/>
          <w:b/>
          <w:color w:val="000000"/>
          <w:sz w:val="24"/>
        </w:rPr>
      </w:pPr>
      <w:r>
        <w:rPr>
          <w:rFonts w:hint="eastAsia" w:ascii="宋体" w:hAnsi="宋体"/>
          <w:b/>
          <w:color w:val="000000"/>
          <w:sz w:val="24"/>
        </w:rPr>
        <w:t>二</w:t>
      </w:r>
      <w:r>
        <w:rPr>
          <w:rFonts w:ascii="宋体" w:hAnsi="宋体"/>
          <w:b/>
          <w:color w:val="000000"/>
          <w:sz w:val="24"/>
        </w:rPr>
        <w:t>、主要技术参数</w:t>
      </w:r>
      <w:r>
        <w:rPr>
          <w:rFonts w:hint="eastAsia" w:ascii="宋体" w:hAnsi="宋体"/>
          <w:b/>
          <w:color w:val="000000"/>
          <w:sz w:val="24"/>
        </w:rPr>
        <w:t>要求</w:t>
      </w:r>
    </w:p>
    <w:p>
      <w:pPr>
        <w:spacing w:line="360" w:lineRule="auto"/>
        <w:ind w:firstLine="480" w:firstLineChars="200"/>
        <w:rPr>
          <w:rFonts w:ascii="宋体" w:hAnsi="宋体"/>
          <w:color w:val="000000"/>
          <w:sz w:val="24"/>
        </w:rPr>
      </w:pPr>
      <w:r>
        <w:rPr>
          <w:rFonts w:hint="eastAsia" w:ascii="宋体" w:hAnsi="宋体"/>
          <w:color w:val="000000"/>
          <w:sz w:val="24"/>
        </w:rPr>
        <w:t>▲1</w:t>
      </w:r>
      <w:r>
        <w:rPr>
          <w:rFonts w:hint="eastAsia"/>
        </w:rPr>
        <w:t>.</w:t>
      </w:r>
      <w:r>
        <w:rPr>
          <w:rFonts w:hint="eastAsia" w:ascii="宋体" w:hAnsi="宋体"/>
          <w:color w:val="000000"/>
          <w:sz w:val="24"/>
        </w:rPr>
        <w:t>轴向动荷载驱动形式：动态伺服电机，不需要额外的气动或液压装置提供动力</w:t>
      </w:r>
      <w:r>
        <w:rPr>
          <w:rFonts w:hint="eastAsia"/>
        </w:rPr>
        <w:t>。</w:t>
      </w:r>
    </w:p>
    <w:p>
      <w:pPr>
        <w:spacing w:line="360" w:lineRule="auto"/>
        <w:ind w:firstLine="480" w:firstLineChars="200"/>
        <w:rPr>
          <w:rFonts w:ascii="宋体" w:hAnsi="宋体"/>
          <w:color w:val="000000"/>
          <w:sz w:val="24"/>
        </w:rPr>
      </w:pPr>
      <w:r>
        <w:rPr>
          <w:rFonts w:hint="eastAsia" w:ascii="宋体" w:hAnsi="宋体"/>
          <w:color w:val="000000"/>
          <w:sz w:val="24"/>
        </w:rPr>
        <w:t xml:space="preserve">2.试样尺寸：直径38和39.1mm。 </w:t>
      </w:r>
    </w:p>
    <w:p>
      <w:pPr>
        <w:spacing w:line="360" w:lineRule="auto"/>
        <w:ind w:firstLine="480" w:firstLineChars="200"/>
        <w:rPr>
          <w:rFonts w:ascii="宋体" w:hAnsi="宋体"/>
          <w:color w:val="000000"/>
          <w:sz w:val="24"/>
        </w:rPr>
      </w:pPr>
      <w:r>
        <w:rPr>
          <w:rFonts w:hint="eastAsia" w:ascii="宋体" w:hAnsi="宋体"/>
          <w:color w:val="000000"/>
          <w:sz w:val="24"/>
        </w:rPr>
        <w:t>3.设备总功率不超过3kW，所有设备占地面积不大于5平方米，可以满足长时间无人值守测试要求；试验过程中噪音程度应低于50分贝，需达到办公室噪音要求。</w:t>
      </w:r>
    </w:p>
    <w:p>
      <w:pPr>
        <w:spacing w:line="360" w:lineRule="auto"/>
        <w:ind w:firstLine="480" w:firstLineChars="200"/>
        <w:rPr>
          <w:rFonts w:ascii="宋体" w:hAnsi="宋体"/>
          <w:color w:val="000000"/>
          <w:sz w:val="24"/>
        </w:rPr>
      </w:pPr>
      <w:r>
        <w:rPr>
          <w:rFonts w:hint="eastAsia" w:ascii="宋体" w:hAnsi="宋体"/>
          <w:color w:val="000000"/>
          <w:sz w:val="24"/>
        </w:rPr>
        <w:t>4.要求轴向应力测试精度：不低于0.1kPa。</w:t>
      </w:r>
    </w:p>
    <w:p>
      <w:pPr>
        <w:spacing w:line="360" w:lineRule="auto"/>
        <w:ind w:firstLine="480" w:firstLineChars="200"/>
        <w:rPr>
          <w:rFonts w:ascii="宋体" w:hAnsi="宋体"/>
          <w:sz w:val="24"/>
        </w:rPr>
      </w:pPr>
      <w:r>
        <w:rPr>
          <w:rFonts w:hint="eastAsia" w:ascii="宋体" w:hAnsi="宋体"/>
          <w:sz w:val="24"/>
        </w:rPr>
        <w:t>5.动态轴向应力从压力室下方施加，压力室上方为完全开放式操作空间，以方便试样安装。</w:t>
      </w:r>
    </w:p>
    <w:p>
      <w:pPr>
        <w:spacing w:line="360" w:lineRule="auto"/>
        <w:ind w:firstLine="480" w:firstLineChars="200"/>
        <w:rPr>
          <w:rFonts w:ascii="宋体" w:hAnsi="宋体"/>
          <w:color w:val="000000"/>
          <w:sz w:val="24"/>
        </w:rPr>
      </w:pPr>
      <w:r>
        <w:rPr>
          <w:rFonts w:hint="eastAsia" w:ascii="宋体" w:hAnsi="宋体"/>
          <w:color w:val="000000"/>
          <w:sz w:val="24"/>
        </w:rPr>
        <w:t>6.三轴压力室：耐压能力2MPa，内部直径不小于160mm，含内置一体化电动伺服轴向驱动器，电控设备，电源驱动。</w:t>
      </w:r>
    </w:p>
    <w:p>
      <w:pPr>
        <w:spacing w:line="360" w:lineRule="auto"/>
        <w:ind w:firstLine="480" w:firstLineChars="200"/>
        <w:rPr>
          <w:rFonts w:ascii="宋体" w:hAnsi="宋体"/>
          <w:color w:val="000000"/>
          <w:sz w:val="24"/>
        </w:rPr>
      </w:pPr>
      <w:r>
        <w:rPr>
          <w:rFonts w:hint="eastAsia" w:ascii="宋体" w:hAnsi="宋体"/>
          <w:color w:val="000000"/>
          <w:sz w:val="24"/>
        </w:rPr>
        <w:t>7.三轴压力室带有自适应围压补偿液压腔，以用来补偿加载杆进出压力室引起的体积变化所造成的围压波动，避免常规的动三轴中出现的围压波动问题,需提供。</w:t>
      </w:r>
    </w:p>
    <w:p>
      <w:pPr>
        <w:spacing w:line="360" w:lineRule="auto"/>
        <w:ind w:firstLine="480" w:firstLineChars="200"/>
        <w:rPr>
          <w:rFonts w:ascii="宋体" w:hAnsi="宋体"/>
          <w:color w:val="000000"/>
          <w:sz w:val="24"/>
        </w:rPr>
      </w:pPr>
      <w:r>
        <w:rPr>
          <w:rFonts w:hint="eastAsia" w:ascii="宋体" w:hAnsi="宋体"/>
          <w:color w:val="000000"/>
          <w:sz w:val="24"/>
        </w:rPr>
        <w:t>8.动态围压控制器：200cc/1000kPa/5Hz无刷直流马达伺服控制系统，动态控制围压驱动器。径向应力控制子系统可以以一个单独的驱动器存在，也可以内置到主机的下面，结合为一体。通过数据采集器和安装在计算机内的控制卡，可以实现人工或计算机控制。体变精度为测量值的0.15%。体变读数/显示到0.04cc。压力传感器的精度为满量程的0.1%。压力读数/显示到0.2kPa。</w:t>
      </w:r>
    </w:p>
    <w:p>
      <w:pPr>
        <w:spacing w:line="360" w:lineRule="auto"/>
        <w:ind w:firstLine="480" w:firstLineChars="200"/>
        <w:rPr>
          <w:rFonts w:ascii="宋体" w:hAnsi="宋体"/>
          <w:color w:val="000000"/>
          <w:sz w:val="24"/>
        </w:rPr>
      </w:pPr>
      <w:r>
        <w:rPr>
          <w:rFonts w:hint="eastAsia" w:ascii="宋体" w:hAnsi="宋体"/>
          <w:color w:val="000000"/>
          <w:sz w:val="24"/>
        </w:rPr>
        <w:t>9.反压使用静态2MPa数字式压力/体积控制器：独立控制或计算机控制围压和反压/体积，超过压力和体积的自动保护装置，体积变化测量和显示至1立方毫米(0.001cc)。体变读数/显示到0.001cc，压力读数/显示到1kPa。</w:t>
      </w:r>
    </w:p>
    <w:p>
      <w:pPr>
        <w:spacing w:line="360" w:lineRule="auto"/>
        <w:ind w:firstLine="480" w:firstLineChars="200"/>
        <w:rPr>
          <w:rFonts w:ascii="宋体" w:hAnsi="宋体"/>
          <w:color w:val="000000"/>
          <w:sz w:val="24"/>
        </w:rPr>
      </w:pPr>
      <w:r>
        <w:rPr>
          <w:rFonts w:hint="eastAsia" w:ascii="宋体" w:hAnsi="宋体"/>
          <w:color w:val="000000"/>
          <w:sz w:val="24"/>
        </w:rPr>
        <w:t>10.压力／体积控制器可以直接在控制器自带的标准16键小键盘上控制压力和体积，可作为独立液压源使用，自带伺服控制电路板以及数模转换电路，直接显示数字式的压力和体积信息。</w:t>
      </w:r>
    </w:p>
    <w:p>
      <w:pPr>
        <w:spacing w:line="360" w:lineRule="auto"/>
        <w:ind w:firstLine="480" w:firstLineChars="200"/>
        <w:rPr>
          <w:rFonts w:ascii="宋体" w:hAnsi="宋体"/>
          <w:color w:val="000000"/>
          <w:sz w:val="24"/>
        </w:rPr>
      </w:pPr>
      <w:r>
        <w:rPr>
          <w:rFonts w:hint="eastAsia" w:ascii="宋体" w:hAnsi="宋体"/>
          <w:color w:val="000000"/>
          <w:sz w:val="24"/>
        </w:rPr>
        <w:t>11.静态压力体积控制器单机控制功能：维持压力（体积）恒定，按照固定的速度进行压力（体积）加载，按照设定的周期和幅度进行循环加载。</w:t>
      </w:r>
    </w:p>
    <w:p>
      <w:pPr>
        <w:spacing w:line="360" w:lineRule="auto"/>
        <w:ind w:firstLine="480" w:firstLineChars="200"/>
        <w:rPr>
          <w:rFonts w:ascii="宋体" w:hAnsi="宋体"/>
          <w:color w:val="000000"/>
          <w:sz w:val="24"/>
        </w:rPr>
      </w:pPr>
      <w:r>
        <w:rPr>
          <w:rFonts w:hint="eastAsia" w:ascii="宋体" w:hAnsi="宋体"/>
          <w:color w:val="000000"/>
          <w:sz w:val="24"/>
        </w:rPr>
        <w:t>12.静态压力体积控制器重量应不大于12kg，尺寸不大于660mm×100mm×150mm，功率不大于20W，以方便移动作为独立控制器用于给实验室其他测试系统作为压力源使用。</w:t>
      </w:r>
    </w:p>
    <w:p>
      <w:pPr>
        <w:spacing w:line="360" w:lineRule="auto"/>
        <w:ind w:firstLine="480" w:firstLineChars="200"/>
        <w:rPr>
          <w:rFonts w:hint="eastAsia" w:ascii="宋体" w:hAnsi="宋体"/>
          <w:color w:val="000000"/>
          <w:sz w:val="24"/>
        </w:rPr>
      </w:pPr>
      <w:r>
        <w:rPr>
          <w:rFonts w:hint="eastAsia" w:ascii="宋体" w:hAnsi="宋体"/>
          <w:color w:val="000000"/>
          <w:sz w:val="24"/>
        </w:rPr>
        <w:t>13.静态控制器兼容性：控制器应自带高速USB通讯接口，可用通过第三方软件（如LabView等）进行二次开发功能，也可以由用户自己编写控制软件用于和其他品牌测试系统实现软件兼容，投标时须提供采用第三方软件控制控制器的软件界面截图，同时提供国内外用户公开发表应用论文作为佐证材料，交货时应同时提供开放式软件接口。</w:t>
      </w:r>
    </w:p>
    <w:p>
      <w:pPr>
        <w:spacing w:line="360" w:lineRule="auto"/>
        <w:ind w:firstLine="480" w:firstLineChars="200"/>
        <w:rPr>
          <w:rFonts w:ascii="宋体" w:hAnsi="宋体"/>
          <w:color w:val="000000"/>
          <w:sz w:val="24"/>
        </w:rPr>
      </w:pPr>
      <w:r>
        <w:rPr>
          <w:rFonts w:hint="eastAsia" w:ascii="宋体" w:hAnsi="宋体"/>
          <w:color w:val="000000"/>
          <w:sz w:val="24"/>
        </w:rPr>
        <w:t>14.动态控制和数据采集系统：8通道，16位数据采集和信号调节装置，通道自动增益调节。</w:t>
      </w:r>
    </w:p>
    <w:p>
      <w:pPr>
        <w:spacing w:line="360" w:lineRule="auto"/>
        <w:ind w:firstLine="480" w:firstLineChars="200"/>
        <w:rPr>
          <w:rFonts w:ascii="宋体" w:hAnsi="宋体"/>
          <w:color w:val="000000"/>
          <w:sz w:val="24"/>
        </w:rPr>
      </w:pPr>
      <w:r>
        <w:rPr>
          <w:rFonts w:hint="eastAsia" w:ascii="宋体" w:hAnsi="宋体"/>
          <w:color w:val="000000"/>
          <w:sz w:val="24"/>
        </w:rPr>
        <w:t>15.每个周期可以控制的数据点数不低于10,000@1Hz，2000@5Hz。</w:t>
      </w:r>
    </w:p>
    <w:p>
      <w:pPr>
        <w:spacing w:line="360" w:lineRule="auto"/>
        <w:ind w:firstLine="480" w:firstLineChars="200"/>
        <w:rPr>
          <w:rFonts w:ascii="宋体" w:hAnsi="宋体"/>
          <w:color w:val="000000"/>
          <w:sz w:val="24"/>
        </w:rPr>
      </w:pPr>
      <w:r>
        <w:rPr>
          <w:rFonts w:hint="eastAsia" w:ascii="宋体" w:hAnsi="宋体"/>
          <w:color w:val="000000"/>
          <w:sz w:val="24"/>
        </w:rPr>
        <w:t>16.最大可以存储的数据点数=1000点/循环。</w:t>
      </w:r>
    </w:p>
    <w:p>
      <w:pPr>
        <w:spacing w:line="360" w:lineRule="auto"/>
        <w:ind w:firstLine="480" w:firstLineChars="200"/>
        <w:rPr>
          <w:rFonts w:ascii="宋体" w:hAnsi="宋体"/>
          <w:color w:val="000000"/>
          <w:sz w:val="24"/>
        </w:rPr>
      </w:pPr>
      <w:r>
        <w:rPr>
          <w:rFonts w:hint="eastAsia" w:ascii="宋体" w:hAnsi="宋体"/>
          <w:color w:val="000000"/>
          <w:sz w:val="24"/>
        </w:rPr>
        <w:t>▲17.双向动态耦合测试频率：范围等于或优于0-5Hz。</w:t>
      </w:r>
    </w:p>
    <w:p>
      <w:pPr>
        <w:spacing w:line="360" w:lineRule="auto"/>
        <w:ind w:firstLine="480" w:firstLineChars="200"/>
        <w:rPr>
          <w:rFonts w:ascii="宋体" w:hAnsi="宋体"/>
          <w:color w:val="000000"/>
          <w:sz w:val="24"/>
        </w:rPr>
      </w:pPr>
      <w:r>
        <w:rPr>
          <w:rFonts w:hint="eastAsia" w:ascii="宋体" w:hAnsi="宋体"/>
          <w:color w:val="000000"/>
          <w:sz w:val="24"/>
        </w:rPr>
        <w:t>▲18.轴向力不低于10kN，包括加载杆、加载头和与数据接口相连接的电子接头，精度为满量程的0.1%</w:t>
      </w:r>
      <w:r>
        <w:rPr>
          <w:rFonts w:hint="eastAsia"/>
        </w:rPr>
        <w:t>。</w:t>
      </w:r>
    </w:p>
    <w:p>
      <w:pPr>
        <w:spacing w:line="360" w:lineRule="auto"/>
        <w:ind w:firstLine="480" w:firstLineChars="200"/>
        <w:rPr>
          <w:rFonts w:ascii="宋体" w:hAnsi="宋体"/>
          <w:color w:val="000000"/>
          <w:sz w:val="24"/>
        </w:rPr>
      </w:pPr>
      <w:r>
        <w:rPr>
          <w:rFonts w:hint="eastAsia" w:ascii="宋体" w:hAnsi="宋体"/>
          <w:color w:val="000000"/>
          <w:sz w:val="24"/>
        </w:rPr>
        <w:t>19.孔压传感器：精度为满量程的0.15%。</w:t>
      </w:r>
    </w:p>
    <w:p>
      <w:pPr>
        <w:spacing w:line="360" w:lineRule="auto"/>
        <w:ind w:firstLine="480" w:firstLineChars="200"/>
        <w:rPr>
          <w:rFonts w:ascii="宋体" w:hAnsi="宋体"/>
          <w:color w:val="000000"/>
          <w:sz w:val="24"/>
        </w:rPr>
      </w:pPr>
      <w:r>
        <w:rPr>
          <w:rFonts w:hint="eastAsia" w:ascii="宋体" w:hAnsi="宋体"/>
          <w:color w:val="000000"/>
          <w:sz w:val="24"/>
        </w:rPr>
        <w:t>20.位移测量编码器：轴向位移测量和控制的精度为100mm时不大于80µm，即0.08%。可扩展采用湿－湿差压传感器的方法进行土体总体变测量，提供原理和图片案例说明。</w:t>
      </w:r>
    </w:p>
    <w:p>
      <w:pPr>
        <w:spacing w:line="360" w:lineRule="auto"/>
        <w:ind w:firstLine="480" w:firstLineChars="200"/>
        <w:rPr>
          <w:rFonts w:ascii="宋体" w:hAnsi="宋体"/>
          <w:color w:val="000000"/>
          <w:sz w:val="24"/>
        </w:rPr>
      </w:pPr>
      <w:r>
        <w:rPr>
          <w:rFonts w:hint="eastAsia" w:ascii="宋体" w:hAnsi="宋体"/>
          <w:color w:val="000000"/>
          <w:sz w:val="24"/>
        </w:rPr>
        <w:t>21.测试软件功能包括以下测试功能模块：</w:t>
      </w:r>
    </w:p>
    <w:p>
      <w:pPr>
        <w:spacing w:line="360" w:lineRule="auto"/>
        <w:ind w:firstLine="480" w:firstLineChars="200"/>
        <w:rPr>
          <w:rFonts w:ascii="宋体" w:hAnsi="宋体"/>
          <w:color w:val="000000"/>
          <w:sz w:val="24"/>
        </w:rPr>
      </w:pPr>
      <w:r>
        <w:rPr>
          <w:rFonts w:hint="eastAsia" w:ascii="宋体" w:hAnsi="宋体"/>
          <w:color w:val="000000"/>
          <w:sz w:val="24"/>
        </w:rPr>
        <w:t>21.1标准数据采集模块；</w:t>
      </w:r>
    </w:p>
    <w:p>
      <w:pPr>
        <w:spacing w:line="360" w:lineRule="auto"/>
        <w:ind w:firstLine="480" w:firstLineChars="200"/>
        <w:rPr>
          <w:rFonts w:ascii="宋体" w:hAnsi="宋体"/>
          <w:color w:val="000000"/>
          <w:sz w:val="24"/>
        </w:rPr>
      </w:pPr>
      <w:r>
        <w:rPr>
          <w:rFonts w:hint="eastAsia" w:ascii="宋体" w:hAnsi="宋体"/>
          <w:color w:val="000000"/>
          <w:sz w:val="24"/>
        </w:rPr>
        <w:t>21.2土样饱和与固结模块：包括B检测，围压和反压饱和蠕变，各向同性固结试验；</w:t>
      </w:r>
    </w:p>
    <w:p>
      <w:pPr>
        <w:spacing w:line="360" w:lineRule="auto"/>
        <w:ind w:firstLine="480" w:firstLineChars="200"/>
        <w:rPr>
          <w:rFonts w:ascii="宋体" w:hAnsi="宋体"/>
          <w:color w:val="000000"/>
          <w:sz w:val="24"/>
        </w:rPr>
      </w:pPr>
      <w:r>
        <w:rPr>
          <w:rFonts w:hint="eastAsia" w:ascii="宋体" w:hAnsi="宋体"/>
          <w:color w:val="000000"/>
          <w:sz w:val="24"/>
        </w:rPr>
        <w:t>21.3标准三轴试验模块：可测孔压，包括U-U试验，C-U试验，C-D试验；</w:t>
      </w:r>
    </w:p>
    <w:p>
      <w:pPr>
        <w:spacing w:line="360" w:lineRule="auto"/>
        <w:ind w:firstLine="480" w:firstLineChars="200"/>
        <w:rPr>
          <w:rFonts w:ascii="宋体" w:hAnsi="宋体"/>
          <w:color w:val="000000"/>
          <w:sz w:val="24"/>
        </w:rPr>
      </w:pPr>
      <w:r>
        <w:rPr>
          <w:rFonts w:hint="eastAsia" w:ascii="宋体" w:hAnsi="宋体"/>
          <w:color w:val="000000"/>
          <w:sz w:val="24"/>
        </w:rPr>
        <w:t>21.4应力路径试验模块：线性应力路径 p，q，或s，t；</w:t>
      </w:r>
    </w:p>
    <w:p>
      <w:pPr>
        <w:spacing w:line="360" w:lineRule="auto"/>
        <w:ind w:firstLine="480" w:firstLineChars="200"/>
        <w:rPr>
          <w:rFonts w:ascii="宋体" w:hAnsi="宋体"/>
          <w:color w:val="000000"/>
          <w:sz w:val="24"/>
        </w:rPr>
      </w:pPr>
      <w:r>
        <w:rPr>
          <w:rFonts w:hint="eastAsia" w:ascii="宋体" w:hAnsi="宋体"/>
          <w:color w:val="000000"/>
          <w:sz w:val="24"/>
        </w:rPr>
        <w:t>21.5高级加载模块（荷载控制，低频循环加载，用户可以自行设计应力路径）；</w:t>
      </w:r>
    </w:p>
    <w:p>
      <w:pPr>
        <w:spacing w:line="360" w:lineRule="auto"/>
        <w:ind w:firstLine="480" w:firstLineChars="200"/>
        <w:rPr>
          <w:rFonts w:ascii="宋体" w:hAnsi="宋体"/>
          <w:color w:val="000000"/>
          <w:sz w:val="24"/>
        </w:rPr>
      </w:pPr>
      <w:r>
        <w:rPr>
          <w:rFonts w:hint="eastAsia" w:ascii="宋体" w:hAnsi="宋体"/>
          <w:color w:val="000000"/>
          <w:sz w:val="24"/>
        </w:rPr>
        <w:t>21.6 K-0模块：包括K-0固结和膨胀试验；</w:t>
      </w:r>
    </w:p>
    <w:p>
      <w:pPr>
        <w:spacing w:line="360" w:lineRule="auto"/>
        <w:ind w:firstLine="480" w:firstLineChars="200"/>
        <w:rPr>
          <w:rFonts w:ascii="宋体" w:hAnsi="宋体"/>
          <w:color w:val="000000"/>
          <w:sz w:val="24"/>
        </w:rPr>
      </w:pPr>
      <w:r>
        <w:rPr>
          <w:rFonts w:hint="eastAsia" w:ascii="宋体" w:hAnsi="宋体"/>
          <w:color w:val="000000"/>
          <w:sz w:val="24"/>
        </w:rPr>
        <w:t>21.7动态轴向力和应变控制测试模块，用户可以自定义测试波形；</w:t>
      </w:r>
    </w:p>
    <w:p>
      <w:pPr>
        <w:spacing w:line="360" w:lineRule="auto"/>
        <w:ind w:firstLine="480" w:firstLineChars="200"/>
        <w:rPr>
          <w:rFonts w:ascii="宋体" w:hAnsi="宋体"/>
          <w:color w:val="000000"/>
          <w:sz w:val="24"/>
        </w:rPr>
      </w:pPr>
      <w:r>
        <w:rPr>
          <w:rFonts w:hint="eastAsia" w:ascii="宋体" w:hAnsi="宋体"/>
          <w:color w:val="000000"/>
          <w:sz w:val="24"/>
        </w:rPr>
        <w:t>21.8试验过程可以通过计算机输入参数或者其它友好的用户界面进行控制，仪器的所有加荷控制和测量数据均可以实现计算机实时显示反馈。</w:t>
      </w:r>
    </w:p>
    <w:p>
      <w:pPr>
        <w:spacing w:line="360" w:lineRule="auto"/>
        <w:ind w:firstLine="480" w:firstLineChars="200"/>
        <w:rPr>
          <w:rFonts w:ascii="宋体" w:hAnsi="宋体"/>
          <w:color w:val="000000"/>
          <w:sz w:val="24"/>
        </w:rPr>
      </w:pPr>
      <w:r>
        <w:rPr>
          <w:rFonts w:hint="eastAsia" w:ascii="宋体" w:hAnsi="宋体"/>
          <w:color w:val="000000"/>
          <w:sz w:val="24"/>
        </w:rPr>
        <w:t>22.弯曲元测试元件需方便拆装安置于动三轴中，包括以下组件：</w:t>
      </w:r>
    </w:p>
    <w:p>
      <w:pPr>
        <w:spacing w:line="360" w:lineRule="auto"/>
        <w:ind w:firstLine="480" w:firstLineChars="200"/>
        <w:rPr>
          <w:rFonts w:ascii="宋体" w:hAnsi="宋体"/>
          <w:color w:val="000000"/>
          <w:sz w:val="24"/>
        </w:rPr>
      </w:pPr>
      <w:r>
        <w:rPr>
          <w:rFonts w:hint="eastAsia" w:ascii="宋体" w:hAnsi="宋体"/>
          <w:color w:val="000000"/>
          <w:sz w:val="24"/>
        </w:rPr>
        <w:t>22.1 S波发射/P波接收弯曲元组合探头:安装在试样帽上，包括密封在胶囊中的圆柱形钛插入物（20mm直径×22mm高度），包括与数据接口/信号发生器/信号调节装置相连接的电缆；</w:t>
      </w:r>
    </w:p>
    <w:p>
      <w:pPr>
        <w:spacing w:line="360" w:lineRule="auto"/>
        <w:ind w:firstLine="480" w:firstLineChars="200"/>
        <w:rPr>
          <w:rFonts w:ascii="宋体" w:hAnsi="宋体"/>
          <w:color w:val="000000"/>
          <w:sz w:val="24"/>
        </w:rPr>
      </w:pPr>
      <w:r>
        <w:rPr>
          <w:rFonts w:hint="eastAsia" w:ascii="宋体" w:hAnsi="宋体"/>
          <w:color w:val="000000"/>
          <w:sz w:val="24"/>
        </w:rPr>
        <w:t>22.2 P波发射/S波接收弯曲元组合探头:安装在试样帽上，包括密封在胶囊中的圆柱形钛插入物（20mm直径×22mm高度），包括与数据接口/信号发生器/信号调节装置相连接的电缆；</w:t>
      </w:r>
    </w:p>
    <w:p>
      <w:pPr>
        <w:spacing w:line="360" w:lineRule="auto"/>
        <w:ind w:firstLine="480" w:firstLineChars="200"/>
        <w:rPr>
          <w:rFonts w:ascii="宋体" w:hAnsi="宋体"/>
          <w:color w:val="000000"/>
          <w:sz w:val="24"/>
        </w:rPr>
      </w:pPr>
      <w:r>
        <w:rPr>
          <w:rFonts w:hint="eastAsia" w:ascii="宋体" w:hAnsi="宋体"/>
          <w:color w:val="000000"/>
          <w:sz w:val="24"/>
        </w:rPr>
        <w:t>22.3 信号发射/接收单元:发射信号为正弦波、方波和用户自定义波形；发射频率可调节；最大发射电压为14V,可通过软件设置和调节；接收信号(P和S波)放大采用16级用户控制的硬件增益,从×10到×4000；数据采集采样频率为2M；</w:t>
      </w:r>
    </w:p>
    <w:p>
      <w:pPr>
        <w:spacing w:line="360" w:lineRule="auto"/>
        <w:ind w:firstLine="480" w:firstLineChars="200"/>
        <w:rPr>
          <w:rFonts w:ascii="宋体" w:hAnsi="宋体"/>
          <w:color w:val="000000"/>
          <w:sz w:val="24"/>
        </w:rPr>
      </w:pPr>
      <w:r>
        <w:rPr>
          <w:rFonts w:hint="eastAsia" w:ascii="宋体" w:hAnsi="宋体"/>
          <w:color w:val="000000"/>
          <w:sz w:val="24"/>
        </w:rPr>
        <w:t>22.4 控制分析软件:包括产生和重复正弦波、方波和用户自定义波形，控制采样速率和数据显示、分析等功能。</w:t>
      </w:r>
    </w:p>
    <w:p>
      <w:pPr>
        <w:spacing w:line="360" w:lineRule="auto"/>
        <w:ind w:firstLine="480" w:firstLineChars="200"/>
        <w:rPr>
          <w:rFonts w:ascii="宋体" w:hAnsi="宋体"/>
          <w:color w:val="000000"/>
          <w:sz w:val="24"/>
        </w:rPr>
      </w:pPr>
      <w:r>
        <w:rPr>
          <w:rFonts w:hint="eastAsia" w:ascii="宋体" w:hAnsi="宋体"/>
          <w:color w:val="000000"/>
          <w:sz w:val="24"/>
        </w:rPr>
        <w:t>23.兼容扩展性要求：</w:t>
      </w:r>
    </w:p>
    <w:p>
      <w:pPr>
        <w:spacing w:line="360" w:lineRule="auto"/>
        <w:ind w:firstLine="480" w:firstLineChars="200"/>
        <w:rPr>
          <w:rFonts w:ascii="宋体" w:hAnsi="宋体"/>
          <w:color w:val="000000"/>
          <w:sz w:val="24"/>
        </w:rPr>
      </w:pPr>
      <w:r>
        <w:rPr>
          <w:rFonts w:hint="eastAsia" w:ascii="宋体" w:hAnsi="宋体"/>
          <w:color w:val="000000"/>
          <w:sz w:val="24"/>
        </w:rPr>
        <w:t>23.1整个系统在未来可以升级动态体积变化测量功能，需提供相关资料（比如论文、操作说明书）等作为佐证材料；</w:t>
      </w:r>
    </w:p>
    <w:p>
      <w:pPr>
        <w:spacing w:line="360" w:lineRule="auto"/>
        <w:ind w:firstLine="480" w:firstLineChars="200"/>
      </w:pPr>
      <w:r>
        <w:rPr>
          <w:rFonts w:hint="eastAsia" w:ascii="宋体" w:hAnsi="宋体"/>
          <w:color w:val="000000"/>
          <w:sz w:val="24"/>
        </w:rPr>
        <w:t>23.2本次采购的设备与实验室现有设备在软件和硬件上可以无缝衔接，可以共用组件，实现组件耗材共享，方便后期维护，提供兼容案例说明；</w:t>
      </w:r>
    </w:p>
    <w:p>
      <w:pPr>
        <w:spacing w:line="360" w:lineRule="auto"/>
        <w:ind w:firstLine="480" w:firstLineChars="200"/>
        <w:rPr>
          <w:rFonts w:ascii="宋体" w:hAnsi="宋体"/>
          <w:color w:val="000000"/>
          <w:sz w:val="24"/>
        </w:rPr>
      </w:pPr>
      <w:r>
        <w:rPr>
          <w:rFonts w:hint="eastAsia" w:ascii="宋体" w:hAnsi="宋体"/>
          <w:color w:val="000000"/>
          <w:sz w:val="24"/>
        </w:rPr>
        <w:t>23.3整个系统在未来可升级温控功能，温控范围-20~80℃，控制精度优于+/-0.1℃，分辨率0.01℃，提供所投产品升级成功案例佐证。</w:t>
      </w:r>
    </w:p>
    <w:p>
      <w:pPr>
        <w:spacing w:line="360" w:lineRule="auto"/>
        <w:ind w:firstLine="480" w:firstLineChars="200"/>
        <w:rPr>
          <w:rFonts w:ascii="宋体" w:hAnsi="宋体"/>
          <w:color w:val="000000"/>
          <w:sz w:val="24"/>
        </w:rPr>
      </w:pPr>
      <w:r>
        <w:rPr>
          <w:rFonts w:hint="eastAsia" w:ascii="宋体" w:hAnsi="宋体"/>
          <w:color w:val="000000"/>
          <w:sz w:val="24"/>
        </w:rPr>
        <w:t>24.须提供同型号设备的国内用户签字盖章安装验收报告和调试报告两份以上，需包含实验测试曲线结果展示，并标明出处和用户联系方式，以备查验。所投产品详细的实验测试报告，需包括从样品准备、试样安装、实验设置和试验开展等各个步骤的内容，每个步骤需有操作照片和软件截图，需要展示最终测试结果与实验曲线，并且注明该实验结果的测试地点和出处。</w:t>
      </w:r>
    </w:p>
    <w:p>
      <w:pPr>
        <w:spacing w:line="360" w:lineRule="auto"/>
        <w:ind w:firstLine="480" w:firstLineChars="200"/>
        <w:rPr>
          <w:rFonts w:ascii="宋体" w:hAnsi="宋体"/>
          <w:color w:val="000000"/>
          <w:sz w:val="24"/>
        </w:rPr>
      </w:pPr>
      <w:r>
        <w:rPr>
          <w:rFonts w:hint="eastAsia" w:ascii="宋体" w:hAnsi="宋体"/>
          <w:color w:val="000000"/>
          <w:sz w:val="24"/>
        </w:rPr>
        <w:t>25.提供同型号设备公开发布的印刷资料或官网资料或检测机构出具的检测报告为准。如制造商公开发布的印刷资料或官网资料与检测机构出具的检测报告不一致，以检测机构出具的检测报告为准。</w:t>
      </w:r>
    </w:p>
    <w:p>
      <w:pPr>
        <w:spacing w:line="360" w:lineRule="auto"/>
        <w:ind w:firstLine="480" w:firstLineChars="200"/>
        <w:rPr>
          <w:rFonts w:ascii="宋体" w:hAnsi="宋体"/>
          <w:color w:val="000000"/>
          <w:sz w:val="24"/>
        </w:rPr>
      </w:pPr>
      <w:r>
        <w:rPr>
          <w:rFonts w:hint="eastAsia" w:ascii="宋体" w:hAnsi="宋体"/>
          <w:color w:val="000000"/>
          <w:sz w:val="24"/>
        </w:rPr>
        <w:t>26.制样工具包：</w:t>
      </w:r>
    </w:p>
    <w:p>
      <w:pPr>
        <w:spacing w:line="360" w:lineRule="auto"/>
        <w:ind w:firstLine="480" w:firstLineChars="200"/>
        <w:rPr>
          <w:rFonts w:ascii="宋体" w:hAnsi="宋体"/>
          <w:color w:val="000000"/>
          <w:sz w:val="24"/>
        </w:rPr>
      </w:pPr>
      <w:r>
        <w:rPr>
          <w:rFonts w:hint="eastAsia" w:ascii="宋体" w:hAnsi="宋体"/>
          <w:color w:val="000000"/>
          <w:sz w:val="24"/>
        </w:rPr>
        <w:t>26.1  39.1mm试样准备包，包括：三瓣模1个，成膜筒1个，透水石10个，橡皮膜20个；</w:t>
      </w:r>
    </w:p>
    <w:p>
      <w:pPr>
        <w:spacing w:line="360" w:lineRule="auto"/>
        <w:ind w:firstLine="480" w:firstLineChars="200"/>
        <w:rPr>
          <w:rFonts w:ascii="宋体" w:hAnsi="宋体"/>
          <w:color w:val="000000"/>
          <w:sz w:val="24"/>
        </w:rPr>
      </w:pPr>
      <w:r>
        <w:rPr>
          <w:rFonts w:hint="eastAsia" w:ascii="宋体" w:hAnsi="宋体"/>
          <w:color w:val="000000"/>
          <w:sz w:val="24"/>
        </w:rPr>
        <w:t>26.2  38mm试样准备包，包括：三瓣模1个，成膜筒1个，透水石10个，橡皮膜20个；</w:t>
      </w:r>
    </w:p>
    <w:p>
      <w:pPr>
        <w:spacing w:line="360" w:lineRule="auto"/>
        <w:ind w:firstLine="480" w:firstLineChars="200"/>
        <w:rPr>
          <w:rFonts w:ascii="宋体" w:hAnsi="宋体"/>
          <w:color w:val="000000"/>
          <w:sz w:val="24"/>
        </w:rPr>
      </w:pPr>
      <w:r>
        <w:rPr>
          <w:rFonts w:hint="eastAsia" w:ascii="宋体" w:hAnsi="宋体"/>
          <w:color w:val="000000"/>
          <w:sz w:val="24"/>
        </w:rPr>
        <w:t>26.3 原状土切土器，配备了39.1mm和38mm的切土盘；</w:t>
      </w:r>
    </w:p>
    <w:p>
      <w:pPr>
        <w:spacing w:line="360" w:lineRule="auto"/>
        <w:ind w:firstLine="480" w:firstLineChars="200"/>
        <w:rPr>
          <w:rFonts w:ascii="宋体" w:hAnsi="宋体"/>
          <w:color w:val="000000"/>
          <w:sz w:val="24"/>
        </w:rPr>
      </w:pPr>
      <w:r>
        <w:rPr>
          <w:rFonts w:hint="eastAsia" w:ascii="宋体" w:hAnsi="宋体"/>
          <w:color w:val="000000"/>
          <w:sz w:val="24"/>
        </w:rPr>
        <w:t>26.4  39.1mm饱和器、39.1mm击实锤 各1个；</w:t>
      </w:r>
    </w:p>
    <w:p>
      <w:pPr>
        <w:spacing w:line="360" w:lineRule="auto"/>
        <w:ind w:firstLine="480" w:firstLineChars="200"/>
        <w:rPr>
          <w:rFonts w:ascii="宋体" w:hAnsi="宋体"/>
          <w:b/>
          <w:color w:val="000000"/>
          <w:sz w:val="24"/>
        </w:rPr>
      </w:pPr>
      <w:r>
        <w:rPr>
          <w:rFonts w:hint="eastAsia" w:ascii="宋体" w:hAnsi="宋体"/>
          <w:color w:val="000000"/>
          <w:sz w:val="24"/>
        </w:rPr>
        <w:t>26.5  38mm饱和器、38mm击实锤 各1个。</w:t>
      </w:r>
    </w:p>
    <w:p>
      <w:pPr>
        <w:spacing w:line="360" w:lineRule="auto"/>
        <w:ind w:firstLine="482" w:firstLineChars="200"/>
        <w:rPr>
          <w:rFonts w:ascii="宋体" w:hAnsi="宋体"/>
          <w:b/>
          <w:color w:val="000000"/>
          <w:sz w:val="24"/>
        </w:rPr>
      </w:pPr>
      <w:r>
        <w:rPr>
          <w:rFonts w:hint="eastAsia" w:ascii="宋体" w:hAnsi="宋体"/>
          <w:b/>
          <w:color w:val="000000"/>
          <w:sz w:val="24"/>
        </w:rPr>
        <w:t>三、其它设备要求</w:t>
      </w:r>
    </w:p>
    <w:p>
      <w:pPr>
        <w:spacing w:line="360" w:lineRule="auto"/>
        <w:ind w:firstLine="480" w:firstLineChars="200"/>
        <w:rPr>
          <w:rFonts w:ascii="宋体" w:hAnsi="宋体"/>
          <w:color w:val="000000"/>
          <w:sz w:val="24"/>
        </w:rPr>
      </w:pPr>
      <w:r>
        <w:rPr>
          <w:rFonts w:hint="eastAsia" w:ascii="宋体" w:hAnsi="宋体"/>
          <w:color w:val="000000"/>
          <w:sz w:val="24"/>
        </w:rPr>
        <w:t>1.货源：仪器如为进口设备，必须为原装进口，不接受国内组装，提供所投设备制造商官网网址，附该网页截图，并提供所投设备的原厂技术参数确认函。</w:t>
      </w:r>
    </w:p>
    <w:p>
      <w:pPr>
        <w:spacing w:line="360" w:lineRule="auto"/>
        <w:ind w:firstLine="480" w:firstLineChars="200"/>
        <w:rPr>
          <w:rFonts w:ascii="宋体" w:hAnsi="宋体"/>
          <w:color w:val="000000"/>
          <w:sz w:val="24"/>
        </w:rPr>
      </w:pPr>
      <w:r>
        <w:rPr>
          <w:rFonts w:hint="eastAsia" w:ascii="宋体" w:hAnsi="宋体"/>
          <w:color w:val="000000"/>
          <w:sz w:val="24"/>
        </w:rPr>
        <w:t>2.技术支持：江浙沪设有服务点，服务响应不超过2小时，现场响应不超过48小时。</w:t>
      </w:r>
    </w:p>
    <w:p>
      <w:pPr>
        <w:spacing w:line="360" w:lineRule="auto"/>
        <w:ind w:firstLine="480" w:firstLineChars="200"/>
        <w:rPr>
          <w:rFonts w:ascii="宋体" w:hAnsi="宋体"/>
          <w:color w:val="000000"/>
          <w:sz w:val="24"/>
        </w:rPr>
      </w:pPr>
      <w:r>
        <w:rPr>
          <w:rFonts w:hint="eastAsia" w:ascii="宋体" w:hAnsi="宋体"/>
          <w:color w:val="000000"/>
          <w:sz w:val="24"/>
        </w:rPr>
        <w:t>3.技术培训：卖方提供不少于两天的现场技术培训，包括使用操作、维护保养等,投标时提供所投产品官方详细的中英文操作手册。</w:t>
      </w:r>
    </w:p>
    <w:p>
      <w:pPr>
        <w:spacing w:line="360" w:lineRule="auto"/>
        <w:ind w:firstLine="482" w:firstLineChars="200"/>
        <w:rPr>
          <w:rFonts w:ascii="宋体" w:hAnsi="宋体"/>
          <w:b/>
          <w:bCs/>
          <w:color w:val="FF0000"/>
          <w:sz w:val="24"/>
        </w:rPr>
      </w:pPr>
      <w:r>
        <w:rPr>
          <w:rFonts w:hint="eastAsia" w:ascii="宋体" w:hAnsi="宋体"/>
          <w:b/>
          <w:bCs/>
          <w:color w:val="FF0000"/>
          <w:sz w:val="24"/>
        </w:rPr>
        <w:t>4.视频演示：投标时提供所投产品的演示视频，视频包括所投设备在国内现场的各部件组成介绍演示、操作步骤视频演示、实时测试曲线视频演示等。</w:t>
      </w:r>
    </w:p>
    <w:p>
      <w:pPr>
        <w:spacing w:line="360" w:lineRule="auto"/>
        <w:ind w:firstLine="480" w:firstLineChars="200"/>
        <w:rPr>
          <w:rFonts w:ascii="宋体" w:hAnsi="宋体"/>
          <w:color w:val="000000"/>
          <w:sz w:val="24"/>
        </w:rPr>
      </w:pPr>
      <w:r>
        <w:rPr>
          <w:rFonts w:hint="eastAsia" w:ascii="宋体" w:hAnsi="宋体"/>
          <w:color w:val="000000"/>
          <w:sz w:val="24"/>
        </w:rPr>
        <w:t xml:space="preserve">5.售后服务：国内须有所投产品的易耗品、备品备件库，设备故障维修期内能够给用户提供备用机使用；设备维修期间需提供浙江省内具有同型号产品的实验场地（标书中须提供联系方式和采购合同）给采购方免费进行实验，直至维修完成为止。 </w:t>
      </w:r>
    </w:p>
    <w:p>
      <w:pPr>
        <w:spacing w:line="360" w:lineRule="auto"/>
        <w:ind w:firstLine="480" w:firstLineChars="200"/>
        <w:rPr>
          <w:rFonts w:ascii="宋体" w:hAnsi="宋体"/>
          <w:color w:val="000000"/>
          <w:sz w:val="24"/>
        </w:rPr>
      </w:pPr>
      <w:r>
        <w:rPr>
          <w:rFonts w:hint="eastAsia" w:ascii="宋体" w:hAnsi="宋体"/>
          <w:color w:val="000000"/>
          <w:sz w:val="24"/>
        </w:rPr>
        <w:t>6.验收方式：按货物技术指标及配件清单逐一验收。</w:t>
      </w:r>
    </w:p>
    <w:p>
      <w:pPr>
        <w:spacing w:line="360" w:lineRule="auto"/>
        <w:ind w:firstLine="482" w:firstLineChars="200"/>
        <w:rPr>
          <w:rFonts w:ascii="宋体" w:hAnsi="宋体"/>
          <w:b/>
          <w:color w:val="000000"/>
          <w:sz w:val="24"/>
        </w:rPr>
      </w:pPr>
      <w:r>
        <w:rPr>
          <w:rFonts w:hint="eastAsia" w:ascii="宋体" w:hAnsi="宋体"/>
          <w:b/>
          <w:color w:val="000000"/>
          <w:sz w:val="24"/>
        </w:rPr>
        <w:t>四、履约支付条款</w:t>
      </w:r>
    </w:p>
    <w:p>
      <w:pPr>
        <w:spacing w:line="360" w:lineRule="auto"/>
        <w:ind w:firstLine="480" w:firstLineChars="200"/>
        <w:rPr>
          <w:rFonts w:ascii="宋体" w:hAnsi="宋体"/>
          <w:b/>
          <w:bCs/>
          <w:color w:val="000000"/>
          <w:sz w:val="24"/>
        </w:rPr>
      </w:pPr>
      <w:r>
        <w:rPr>
          <w:rFonts w:hint="eastAsia" w:ascii="宋体" w:hAnsi="宋体"/>
          <w:color w:val="000000"/>
          <w:sz w:val="24"/>
        </w:rPr>
        <w:t>▲1.</w:t>
      </w:r>
      <w:r>
        <w:rPr>
          <w:rFonts w:hint="eastAsia" w:ascii="宋体" w:hAnsi="宋体"/>
          <w:b/>
          <w:bCs/>
          <w:color w:val="000000"/>
          <w:sz w:val="24"/>
        </w:rPr>
        <w:t>合同签订后160天内完成供货安装，质保期壹年，自项目验收合格之日起计算。</w:t>
      </w:r>
    </w:p>
    <w:p>
      <w:pPr>
        <w:spacing w:line="360" w:lineRule="auto"/>
        <w:ind w:firstLine="480" w:firstLineChars="200"/>
        <w:rPr>
          <w:rFonts w:ascii="宋体" w:hAnsi="宋体"/>
          <w:color w:val="000000"/>
          <w:sz w:val="24"/>
        </w:rPr>
      </w:pPr>
      <w:r>
        <w:rPr>
          <w:rFonts w:hint="eastAsia" w:ascii="宋体" w:hAnsi="宋体"/>
          <w:color w:val="000000"/>
          <w:sz w:val="24"/>
        </w:rPr>
        <w:t>2.缴纳履约保证金后，分两次付款。在合同签订、人员进场工作一个月内支付合同总金额的30%；在项目完成并验收合格后10个工作日内支付合同余款。自验收合格之日起计壹年后履约保证金全额无息退还。</w:t>
      </w:r>
    </w:p>
    <w:p>
      <w:pPr>
        <w:widowControl/>
        <w:spacing w:line="360" w:lineRule="auto"/>
        <w:ind w:firstLine="482" w:firstLineChars="200"/>
        <w:jc w:val="left"/>
        <w:rPr>
          <w:rFonts w:ascii="宋体" w:hAnsi="宋体"/>
          <w:b/>
          <w:color w:val="000000"/>
          <w:kern w:val="0"/>
          <w:sz w:val="24"/>
        </w:rPr>
      </w:pPr>
      <w:r>
        <w:rPr>
          <w:rFonts w:hint="eastAsia" w:ascii="宋体" w:hAnsi="宋体"/>
          <w:b/>
          <w:bCs/>
          <w:color w:val="000000"/>
          <w:sz w:val="24"/>
        </w:rPr>
        <w:t>注：</w:t>
      </w:r>
      <w:r>
        <w:rPr>
          <w:rFonts w:hint="eastAsia" w:ascii="宋体" w:hAnsi="宋体"/>
          <w:b/>
          <w:color w:val="000000"/>
          <w:kern w:val="0"/>
          <w:sz w:val="24"/>
        </w:rPr>
        <w:t>1.核心产品为伺服电机动力剪切三轴加载系统。</w:t>
      </w:r>
    </w:p>
    <w:p>
      <w:pPr>
        <w:spacing w:line="360" w:lineRule="auto"/>
        <w:ind w:firstLine="480" w:firstLineChars="200"/>
        <w:rPr>
          <w:rFonts w:ascii="宋体" w:hAnsi="宋体"/>
          <w:b/>
          <w:bCs/>
          <w:color w:val="000000"/>
          <w:sz w:val="24"/>
        </w:rPr>
      </w:pPr>
      <w:r>
        <w:rPr>
          <w:rFonts w:hint="eastAsia" w:ascii="宋体" w:hAnsi="宋体"/>
          <w:color w:val="000000"/>
          <w:sz w:val="24"/>
        </w:rPr>
        <w:t>▲</w:t>
      </w:r>
      <w:r>
        <w:rPr>
          <w:rFonts w:hint="eastAsia" w:ascii="宋体" w:hAnsi="宋体"/>
          <w:b/>
          <w:color w:val="000000"/>
          <w:kern w:val="0"/>
          <w:sz w:val="24"/>
        </w:rPr>
        <w:t>2.</w:t>
      </w:r>
      <w:r>
        <w:rPr>
          <w:rFonts w:hint="eastAsia" w:ascii="宋体" w:hAnsi="宋体"/>
          <w:b/>
          <w:color w:val="000000"/>
          <w:sz w:val="24"/>
        </w:rPr>
        <w:t>本项目如需委托第三方进行进口代理，所产生的相关费用由投标方全额承担,要求由我校定点进口代理单位实施。</w:t>
      </w:r>
    </w:p>
    <w:p>
      <w:pPr>
        <w:spacing w:line="360" w:lineRule="auto"/>
        <w:ind w:firstLine="482" w:firstLineChars="200"/>
        <w:rPr>
          <w:rFonts w:ascii="宋体" w:hAnsi="宋体"/>
          <w:b/>
          <w:color w:val="000000"/>
          <w:kern w:val="0"/>
          <w:sz w:val="24"/>
        </w:rPr>
      </w:pPr>
      <w:r>
        <w:rPr>
          <w:rFonts w:hint="eastAsia" w:ascii="宋体" w:hAnsi="宋体"/>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jc w:val="left"/>
        <w:rPr>
          <w:rFonts w:ascii="宋体" w:hAnsi="宋体"/>
          <w:b/>
          <w:color w:val="000000"/>
          <w:kern w:val="0"/>
          <w:sz w:val="24"/>
        </w:rPr>
      </w:pPr>
      <w:r>
        <w:rPr>
          <w:rFonts w:hint="eastAsia" w:ascii="宋体" w:hAnsi="宋体"/>
          <w:b/>
          <w:color w:val="000000"/>
          <w:kern w:val="0"/>
          <w:sz w:val="24"/>
        </w:rPr>
        <w:t>4</w:t>
      </w:r>
      <w:r>
        <w:rPr>
          <w:rFonts w:ascii="宋体" w:hAnsi="宋体"/>
          <w:b/>
          <w:color w:val="000000"/>
          <w:kern w:val="0"/>
          <w:sz w:val="24"/>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b/>
          <w:bCs/>
          <w:color w:val="000000"/>
          <w:sz w:val="24"/>
        </w:rPr>
      </w:pPr>
      <w:r>
        <w:rPr>
          <w:rFonts w:ascii="宋体" w:hAnsi="宋体"/>
          <w:b/>
          <w:color w:val="000000"/>
          <w:sz w:val="24"/>
        </w:rPr>
        <w:br w:type="page"/>
      </w:r>
      <w:r>
        <w:rPr>
          <w:rFonts w:hint="eastAsia" w:ascii="宋体" w:hAnsi="宋体"/>
          <w:b/>
          <w:color w:val="000000"/>
          <w:sz w:val="32"/>
        </w:rPr>
        <w:t>第四章  合同主要条款</w:t>
      </w:r>
    </w:p>
    <w:p>
      <w:pPr>
        <w:spacing w:line="360" w:lineRule="auto"/>
        <w:jc w:val="center"/>
        <w:rPr>
          <w:rFonts w:ascii="宋体" w:hAnsi="宋体"/>
          <w:b/>
          <w:color w:val="000000"/>
          <w:sz w:val="24"/>
        </w:rPr>
      </w:pPr>
      <w:r>
        <w:rPr>
          <w:rFonts w:hint="eastAsia" w:ascii="宋体" w:hAnsi="宋体"/>
          <w:b/>
          <w:color w:val="000000"/>
          <w:sz w:val="24"/>
        </w:rPr>
        <w:t>**采购合同</w:t>
      </w:r>
    </w:p>
    <w:p>
      <w:pPr>
        <w:spacing w:line="360" w:lineRule="auto"/>
        <w:rPr>
          <w:rFonts w:ascii="宋体" w:hAnsi="宋体"/>
          <w:color w:val="000000"/>
          <w:sz w:val="24"/>
        </w:rPr>
      </w:pPr>
      <w:r>
        <w:rPr>
          <w:rFonts w:hint="eastAsia" w:ascii="宋体" w:hAnsi="宋体"/>
          <w:color w:val="000000"/>
          <w:sz w:val="24"/>
        </w:rPr>
        <w:t>甲  方：衢州学院</w:t>
      </w:r>
      <w:r>
        <w:rPr>
          <w:rFonts w:ascii="宋体" w:hAnsi="宋体"/>
          <w:color w:val="000000"/>
          <w:sz w:val="24"/>
        </w:rPr>
        <w:t xml:space="preserve">                   </w:t>
      </w:r>
      <w:r>
        <w:rPr>
          <w:rFonts w:hint="eastAsia" w:ascii="宋体" w:hAnsi="宋体"/>
          <w:color w:val="000000"/>
          <w:sz w:val="24"/>
        </w:rPr>
        <w:t xml:space="preserve">  乙</w:t>
      </w:r>
      <w:r>
        <w:rPr>
          <w:rFonts w:ascii="宋体" w:hAnsi="宋体"/>
          <w:color w:val="000000"/>
          <w:sz w:val="24"/>
        </w:rPr>
        <w:t xml:space="preserve">  </w:t>
      </w:r>
      <w:r>
        <w:rPr>
          <w:rFonts w:hint="eastAsia" w:ascii="宋体" w:hAnsi="宋体"/>
          <w:color w:val="000000"/>
          <w:sz w:val="24"/>
        </w:rPr>
        <w:t>方：</w:t>
      </w:r>
    </w:p>
    <w:p>
      <w:pPr>
        <w:spacing w:line="360" w:lineRule="auto"/>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hint="eastAsia" w:ascii="宋体" w:hAnsi="宋体"/>
          <w:bCs/>
          <w:color w:val="000000"/>
          <w:sz w:val="24"/>
        </w:rPr>
        <w:t>衢州市九华北大道</w:t>
      </w:r>
      <w:r>
        <w:rPr>
          <w:rFonts w:ascii="宋体" w:hAnsi="宋体"/>
          <w:bCs/>
          <w:color w:val="000000"/>
          <w:sz w:val="24"/>
        </w:rPr>
        <w:t>78</w:t>
      </w:r>
      <w:r>
        <w:rPr>
          <w:rFonts w:hint="eastAsia" w:ascii="宋体" w:hAnsi="宋体"/>
          <w:bCs/>
          <w:color w:val="000000"/>
          <w:sz w:val="24"/>
        </w:rPr>
        <w:t>号</w:t>
      </w:r>
      <w:r>
        <w:rPr>
          <w:rFonts w:ascii="宋体" w:hAnsi="宋体"/>
          <w:color w:val="000000"/>
          <w:sz w:val="24"/>
        </w:rPr>
        <w:t xml:space="preserve">      </w:t>
      </w:r>
      <w:r>
        <w:rPr>
          <w:rFonts w:hint="eastAsia" w:ascii="宋体" w:hAnsi="宋体"/>
          <w:color w:val="000000"/>
          <w:sz w:val="24"/>
        </w:rPr>
        <w:t xml:space="preserve">  地</w:t>
      </w:r>
      <w:r>
        <w:rPr>
          <w:rFonts w:ascii="宋体" w:hAnsi="宋体"/>
          <w:color w:val="000000"/>
          <w:sz w:val="24"/>
        </w:rPr>
        <w:t xml:space="preserve">  </w:t>
      </w:r>
      <w:r>
        <w:rPr>
          <w:rFonts w:hint="eastAsia" w:ascii="宋体" w:hAnsi="宋体"/>
          <w:color w:val="000000"/>
          <w:sz w:val="24"/>
        </w:rPr>
        <w:t>址：</w:t>
      </w:r>
    </w:p>
    <w:p>
      <w:pPr>
        <w:spacing w:line="360" w:lineRule="auto"/>
        <w:rPr>
          <w:rFonts w:ascii="宋体" w:hAnsi="宋体"/>
          <w:color w:val="000000"/>
          <w:sz w:val="24"/>
        </w:rPr>
      </w:pP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324000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p>
    <w:p>
      <w:pPr>
        <w:spacing w:line="360" w:lineRule="auto"/>
        <w:rPr>
          <w:rFonts w:ascii="宋体" w:hAnsi="宋体"/>
          <w:color w:val="000000"/>
          <w:sz w:val="24"/>
        </w:rPr>
      </w:pPr>
      <w:r>
        <w:rPr>
          <w:rFonts w:hint="eastAsia" w:ascii="宋体" w:hAnsi="宋体"/>
          <w:color w:val="000000"/>
          <w:sz w:val="24"/>
        </w:rPr>
        <w:t>联系人：</w:t>
      </w:r>
      <w:r>
        <w:rPr>
          <w:rFonts w:ascii="宋体" w:hAnsi="宋体"/>
          <w:color w:val="000000"/>
          <w:sz w:val="24"/>
        </w:rPr>
        <w:t xml:space="preserve">                           </w:t>
      </w:r>
      <w:r>
        <w:rPr>
          <w:rFonts w:hint="eastAsia" w:ascii="宋体" w:hAnsi="宋体"/>
          <w:color w:val="000000"/>
          <w:sz w:val="24"/>
        </w:rPr>
        <w:t xml:space="preserve">  联系人：</w:t>
      </w:r>
    </w:p>
    <w:p>
      <w:pPr>
        <w:spacing w:line="360" w:lineRule="auto"/>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 xml:space="preserve">  电</w:t>
      </w:r>
      <w:r>
        <w:rPr>
          <w:rFonts w:ascii="宋体" w:hAnsi="宋体"/>
          <w:color w:val="000000"/>
          <w:sz w:val="24"/>
        </w:rPr>
        <w:t xml:space="preserve">  </w:t>
      </w:r>
      <w:r>
        <w:rPr>
          <w:rFonts w:hint="eastAsia" w:ascii="宋体" w:hAnsi="宋体"/>
          <w:color w:val="000000"/>
          <w:sz w:val="24"/>
        </w:rPr>
        <w:t>话：</w:t>
      </w:r>
    </w:p>
    <w:p>
      <w:pPr>
        <w:spacing w:line="360" w:lineRule="auto"/>
        <w:jc w:val="right"/>
        <w:rPr>
          <w:rFonts w:ascii="宋体" w:hAnsi="宋体"/>
          <w:color w:val="000000"/>
          <w:sz w:val="24"/>
        </w:rPr>
      </w:pPr>
      <w:r>
        <w:rPr>
          <w:rFonts w:hint="eastAsia" w:ascii="宋体" w:hAnsi="宋体"/>
          <w:color w:val="000000"/>
          <w:sz w:val="24"/>
        </w:rPr>
        <w:t>签约地点：浙江衢州</w:t>
      </w:r>
    </w:p>
    <w:p>
      <w:pPr>
        <w:spacing w:line="360" w:lineRule="auto"/>
        <w:ind w:firstLine="482" w:firstLineChars="200"/>
        <w:rPr>
          <w:rFonts w:ascii="宋体" w:hAnsi="宋体"/>
          <w:b/>
          <w:color w:val="000000"/>
          <w:sz w:val="24"/>
        </w:rPr>
      </w:pPr>
      <w:r>
        <w:rPr>
          <w:rFonts w:hint="eastAsia" w:ascii="宋体" w:hAnsi="宋体"/>
          <w:b/>
          <w:color w:val="000000"/>
          <w:sz w:val="24"/>
        </w:rPr>
        <w:t>一、说  明</w:t>
      </w:r>
    </w:p>
    <w:p>
      <w:pPr>
        <w:pStyle w:val="12"/>
        <w:spacing w:before="0" w:beforeAutospacing="0" w:after="0" w:afterAutospacing="0" w:line="360" w:lineRule="auto"/>
        <w:ind w:firstLine="480" w:firstLineChars="200"/>
        <w:rPr>
          <w:color w:val="000000"/>
          <w:kern w:val="2"/>
        </w:rPr>
      </w:pPr>
      <w:r>
        <w:rPr>
          <w:color w:val="000000"/>
          <w:kern w:val="2"/>
        </w:rPr>
        <w:t>1.依据《中华人民共和国合同法》的规定，现就甲方向乙方购买</w:t>
      </w:r>
      <w:r>
        <w:rPr>
          <w:rFonts w:hint="eastAsia"/>
          <w:b/>
          <w:bCs/>
          <w:color w:val="000000"/>
          <w:kern w:val="2"/>
        </w:rPr>
        <w:t>**设备</w:t>
      </w:r>
      <w:r>
        <w:rPr>
          <w:rFonts w:hint="eastAsia"/>
          <w:color w:val="000000"/>
          <w:kern w:val="2"/>
        </w:rPr>
        <w:t>一批</w:t>
      </w:r>
      <w:r>
        <w:rPr>
          <w:color w:val="000000"/>
          <w:kern w:val="2"/>
        </w:rPr>
        <w:t>，经双方协商一致本着平等自愿的原则签订本合同。</w:t>
      </w:r>
    </w:p>
    <w:p>
      <w:pPr>
        <w:pStyle w:val="12"/>
        <w:spacing w:before="0" w:beforeAutospacing="0" w:after="0" w:afterAutospacing="0" w:line="360" w:lineRule="auto"/>
        <w:ind w:firstLine="480" w:firstLineChars="200"/>
        <w:rPr>
          <w:color w:val="000000"/>
          <w:kern w:val="2"/>
        </w:rPr>
      </w:pPr>
      <w:r>
        <w:rPr>
          <w:color w:val="000000"/>
          <w:kern w:val="2"/>
        </w:rPr>
        <w:t>2.招标文件，投标文件，评标文件</w:t>
      </w:r>
      <w:r>
        <w:rPr>
          <w:rFonts w:hint="eastAsia"/>
          <w:color w:val="000000"/>
          <w:kern w:val="2"/>
        </w:rPr>
        <w:t>,</w:t>
      </w:r>
      <w:r>
        <w:rPr>
          <w:color w:val="000000"/>
          <w:kern w:val="2"/>
        </w:rPr>
        <w:t>乙方的承诺书均为本合同的附件，与本合同具有同等效力，在本合同无约定或约定不明时均</w:t>
      </w:r>
      <w:r>
        <w:rPr>
          <w:rFonts w:hint="eastAsia"/>
          <w:color w:val="000000"/>
          <w:kern w:val="2"/>
        </w:rPr>
        <w:t>按照</w:t>
      </w:r>
      <w:r>
        <w:rPr>
          <w:color w:val="000000"/>
          <w:kern w:val="2"/>
        </w:rPr>
        <w:t>执行。</w:t>
      </w:r>
    </w:p>
    <w:p>
      <w:pPr>
        <w:pStyle w:val="12"/>
        <w:spacing w:before="0" w:beforeAutospacing="0" w:after="0" w:afterAutospacing="0" w:line="360" w:lineRule="auto"/>
        <w:ind w:firstLine="480" w:firstLineChars="200"/>
        <w:rPr>
          <w:color w:val="000000"/>
          <w:kern w:val="2"/>
        </w:rPr>
      </w:pPr>
      <w:r>
        <w:rPr>
          <w:rFonts w:hint="eastAsia"/>
          <w:color w:val="000000"/>
          <w:kern w:val="2"/>
        </w:rPr>
        <w:t>3.乙方履约时应遵循疫情期间相关管理规定。</w:t>
      </w:r>
    </w:p>
    <w:p>
      <w:pPr>
        <w:spacing w:line="360" w:lineRule="auto"/>
        <w:ind w:firstLine="480" w:firstLineChars="200"/>
        <w:rPr>
          <w:rFonts w:ascii="宋体" w:hAnsi="宋体"/>
          <w:color w:val="000000"/>
          <w:sz w:val="24"/>
        </w:rPr>
      </w:pPr>
      <w:r>
        <w:rPr>
          <w:rFonts w:hint="eastAsia" w:ascii="宋体" w:hAnsi="宋体"/>
          <w:color w:val="000000"/>
          <w:sz w:val="24"/>
        </w:rPr>
        <w:t>4.采购商品清单及价格</w:t>
      </w:r>
    </w:p>
    <w:p>
      <w:pPr>
        <w:spacing w:line="360" w:lineRule="auto"/>
        <w:jc w:val="right"/>
        <w:rPr>
          <w:rFonts w:ascii="宋体" w:hAnsi="宋体"/>
          <w:color w:val="000000"/>
          <w:sz w:val="24"/>
        </w:rPr>
      </w:pPr>
      <w:r>
        <w:rPr>
          <w:rFonts w:hint="eastAsia" w:ascii="宋体" w:hAnsi="宋体"/>
          <w:color w:val="000000"/>
          <w:sz w:val="24"/>
        </w:rPr>
        <w:t xml:space="preserve">金额单位：元 </w:t>
      </w:r>
    </w:p>
    <w:tbl>
      <w:tblPr>
        <w:tblStyle w:val="13"/>
        <w:tblW w:w="886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638"/>
        <w:gridCol w:w="906"/>
        <w:gridCol w:w="709"/>
        <w:gridCol w:w="708"/>
        <w:gridCol w:w="763"/>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27" w:type="dxa"/>
            <w:vAlign w:val="center"/>
          </w:tcPr>
          <w:p>
            <w:pPr>
              <w:pStyle w:val="7"/>
              <w:snapToGrid w:val="0"/>
              <w:spacing w:line="360" w:lineRule="auto"/>
              <w:ind w:left="-108" w:firstLine="494"/>
              <w:jc w:val="center"/>
              <w:rPr>
                <w:rFonts w:hAnsi="宋体"/>
                <w:color w:val="000000"/>
                <w:sz w:val="24"/>
                <w:szCs w:val="24"/>
              </w:rPr>
            </w:pPr>
            <w:r>
              <w:rPr>
                <w:rFonts w:hint="eastAsia" w:hAnsi="宋体"/>
                <w:color w:val="000000"/>
                <w:sz w:val="24"/>
                <w:szCs w:val="24"/>
              </w:rPr>
              <w:t>商品名称</w:t>
            </w:r>
          </w:p>
        </w:tc>
        <w:tc>
          <w:tcPr>
            <w:tcW w:w="2638" w:type="dxa"/>
            <w:vAlign w:val="center"/>
          </w:tcPr>
          <w:p>
            <w:pPr>
              <w:pStyle w:val="7"/>
              <w:snapToGrid w:val="0"/>
              <w:spacing w:line="360" w:lineRule="auto"/>
              <w:ind w:left="-108" w:firstLine="494"/>
              <w:jc w:val="center"/>
              <w:rPr>
                <w:rFonts w:hAnsi="宋体"/>
                <w:color w:val="000000"/>
                <w:sz w:val="24"/>
                <w:szCs w:val="24"/>
              </w:rPr>
            </w:pPr>
            <w:r>
              <w:rPr>
                <w:rFonts w:hint="eastAsia" w:hAnsi="宋体"/>
                <w:color w:val="000000"/>
                <w:sz w:val="24"/>
                <w:szCs w:val="24"/>
              </w:rPr>
              <w:t>规格型号及配置</w:t>
            </w:r>
          </w:p>
        </w:tc>
        <w:tc>
          <w:tcPr>
            <w:tcW w:w="906" w:type="dxa"/>
            <w:vAlign w:val="center"/>
          </w:tcPr>
          <w:p>
            <w:pPr>
              <w:pStyle w:val="7"/>
              <w:snapToGrid w:val="0"/>
              <w:spacing w:line="360" w:lineRule="auto"/>
              <w:rPr>
                <w:rFonts w:hAnsi="宋体"/>
                <w:color w:val="000000"/>
                <w:sz w:val="24"/>
                <w:szCs w:val="24"/>
              </w:rPr>
            </w:pPr>
            <w:r>
              <w:rPr>
                <w:rFonts w:hint="eastAsia" w:hAnsi="宋体"/>
                <w:color w:val="000000"/>
                <w:sz w:val="24"/>
                <w:szCs w:val="24"/>
              </w:rPr>
              <w:t>生产</w:t>
            </w:r>
          </w:p>
          <w:p>
            <w:pPr>
              <w:pStyle w:val="7"/>
              <w:snapToGrid w:val="0"/>
              <w:spacing w:line="360" w:lineRule="auto"/>
              <w:rPr>
                <w:rFonts w:hAnsi="宋体"/>
                <w:color w:val="000000"/>
                <w:sz w:val="24"/>
                <w:szCs w:val="24"/>
              </w:rPr>
            </w:pPr>
            <w:r>
              <w:rPr>
                <w:rFonts w:hint="eastAsia" w:hAnsi="宋体"/>
                <w:color w:val="000000"/>
                <w:sz w:val="24"/>
                <w:szCs w:val="24"/>
              </w:rPr>
              <w:t>产家</w:t>
            </w:r>
          </w:p>
        </w:tc>
        <w:tc>
          <w:tcPr>
            <w:tcW w:w="709" w:type="dxa"/>
            <w:vAlign w:val="center"/>
          </w:tcPr>
          <w:p>
            <w:pPr>
              <w:pStyle w:val="7"/>
              <w:snapToGrid w:val="0"/>
              <w:spacing w:line="360" w:lineRule="auto"/>
              <w:ind w:left="-108"/>
              <w:rPr>
                <w:rFonts w:hAnsi="宋体"/>
                <w:color w:val="000000"/>
                <w:sz w:val="24"/>
                <w:szCs w:val="24"/>
              </w:rPr>
            </w:pPr>
            <w:r>
              <w:rPr>
                <w:rFonts w:hint="eastAsia" w:hAnsi="宋体"/>
                <w:color w:val="000000"/>
                <w:sz w:val="24"/>
                <w:szCs w:val="24"/>
              </w:rPr>
              <w:t>数量</w:t>
            </w:r>
          </w:p>
        </w:tc>
        <w:tc>
          <w:tcPr>
            <w:tcW w:w="708" w:type="dxa"/>
            <w:vAlign w:val="center"/>
          </w:tcPr>
          <w:p>
            <w:pPr>
              <w:pStyle w:val="7"/>
              <w:snapToGrid w:val="0"/>
              <w:spacing w:line="360" w:lineRule="auto"/>
              <w:rPr>
                <w:rFonts w:hAnsi="宋体"/>
                <w:color w:val="000000"/>
                <w:sz w:val="24"/>
                <w:szCs w:val="24"/>
              </w:rPr>
            </w:pPr>
            <w:r>
              <w:rPr>
                <w:rFonts w:hint="eastAsia" w:hAnsi="宋体"/>
                <w:color w:val="000000"/>
                <w:sz w:val="24"/>
                <w:szCs w:val="24"/>
              </w:rPr>
              <w:t>单位</w:t>
            </w:r>
          </w:p>
        </w:tc>
        <w:tc>
          <w:tcPr>
            <w:tcW w:w="763" w:type="dxa"/>
            <w:vAlign w:val="center"/>
          </w:tcPr>
          <w:p>
            <w:pPr>
              <w:pStyle w:val="7"/>
              <w:snapToGrid w:val="0"/>
              <w:spacing w:line="360" w:lineRule="auto"/>
              <w:rPr>
                <w:rFonts w:hAnsi="宋体"/>
                <w:color w:val="000000"/>
                <w:sz w:val="24"/>
                <w:szCs w:val="24"/>
              </w:rPr>
            </w:pPr>
            <w:r>
              <w:rPr>
                <w:rFonts w:hint="eastAsia" w:hAnsi="宋体"/>
                <w:color w:val="000000"/>
                <w:sz w:val="24"/>
                <w:szCs w:val="24"/>
              </w:rPr>
              <w:t>单价</w:t>
            </w:r>
          </w:p>
        </w:tc>
        <w:tc>
          <w:tcPr>
            <w:tcW w:w="715" w:type="dxa"/>
            <w:vAlign w:val="center"/>
          </w:tcPr>
          <w:p>
            <w:pPr>
              <w:pStyle w:val="7"/>
              <w:snapToGrid w:val="0"/>
              <w:spacing w:line="360" w:lineRule="auto"/>
              <w:rPr>
                <w:rFonts w:hAnsi="宋体"/>
                <w:color w:val="000000"/>
                <w:sz w:val="24"/>
                <w:szCs w:val="24"/>
              </w:rPr>
            </w:pPr>
            <w:r>
              <w:rPr>
                <w:rFonts w:hint="eastAsia" w:hAnsi="宋体"/>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pStyle w:val="3"/>
              <w:shd w:val="clear" w:color="auto" w:fill="FFFFFF"/>
              <w:spacing w:before="0" w:beforeAutospacing="0" w:after="0" w:afterAutospacing="0" w:line="360" w:lineRule="auto"/>
              <w:rPr>
                <w:rFonts w:cs="Times New Roman"/>
                <w:b w:val="0"/>
                <w:bCs w:val="0"/>
                <w:color w:val="000000"/>
                <w:kern w:val="2"/>
                <w:sz w:val="24"/>
                <w:szCs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971" w:type="dxa"/>
            <w:gridSpan w:val="3"/>
          </w:tcPr>
          <w:p>
            <w:pPr>
              <w:pStyle w:val="7"/>
              <w:snapToGrid w:val="0"/>
              <w:spacing w:line="360" w:lineRule="auto"/>
              <w:ind w:firstLine="494"/>
              <w:jc w:val="center"/>
              <w:rPr>
                <w:rFonts w:hAnsi="宋体"/>
                <w:color w:val="000000"/>
                <w:sz w:val="24"/>
                <w:szCs w:val="24"/>
              </w:rPr>
            </w:pPr>
            <w:r>
              <w:rPr>
                <w:rFonts w:hint="eastAsia" w:hAnsi="宋体"/>
                <w:color w:val="000000"/>
                <w:sz w:val="24"/>
                <w:szCs w:val="24"/>
              </w:rPr>
              <w:t>合   计</w:t>
            </w:r>
          </w:p>
        </w:tc>
        <w:tc>
          <w:tcPr>
            <w:tcW w:w="709" w:type="dxa"/>
          </w:tcPr>
          <w:p>
            <w:pPr>
              <w:pStyle w:val="7"/>
              <w:snapToGrid w:val="0"/>
              <w:spacing w:line="360" w:lineRule="auto"/>
              <w:ind w:firstLine="494"/>
              <w:jc w:val="center"/>
              <w:rPr>
                <w:rFonts w:hAnsi="宋体"/>
                <w:color w:val="000000"/>
                <w:sz w:val="24"/>
                <w:szCs w:val="24"/>
              </w:rPr>
            </w:pPr>
          </w:p>
        </w:tc>
        <w:tc>
          <w:tcPr>
            <w:tcW w:w="2186" w:type="dxa"/>
            <w:gridSpan w:val="3"/>
          </w:tcPr>
          <w:p>
            <w:pPr>
              <w:pStyle w:val="7"/>
              <w:snapToGrid w:val="0"/>
              <w:spacing w:line="360" w:lineRule="auto"/>
              <w:ind w:firstLine="494"/>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866" w:type="dxa"/>
            <w:gridSpan w:val="7"/>
          </w:tcPr>
          <w:p>
            <w:pPr>
              <w:pStyle w:val="7"/>
              <w:snapToGrid w:val="0"/>
              <w:spacing w:line="360" w:lineRule="auto"/>
              <w:ind w:firstLine="494"/>
              <w:rPr>
                <w:rFonts w:hAnsi="宋体"/>
                <w:color w:val="000000"/>
                <w:sz w:val="24"/>
                <w:szCs w:val="24"/>
              </w:rPr>
            </w:pPr>
            <w:r>
              <w:rPr>
                <w:rFonts w:hint="eastAsia" w:hAnsi="宋体"/>
                <w:color w:val="000000"/>
                <w:sz w:val="24"/>
                <w:szCs w:val="24"/>
              </w:rPr>
              <w:t>合同总价：（人民币）元整</w:t>
            </w:r>
          </w:p>
        </w:tc>
      </w:tr>
    </w:tbl>
    <w:p>
      <w:pPr>
        <w:pStyle w:val="7"/>
        <w:snapToGrid w:val="0"/>
        <w:spacing w:line="360" w:lineRule="auto"/>
        <w:ind w:left="-34" w:leftChars="-85" w:hanging="144" w:hangingChars="60"/>
        <w:rPr>
          <w:rFonts w:hAnsi="宋体"/>
          <w:color w:val="000000"/>
          <w:sz w:val="24"/>
        </w:rPr>
      </w:pPr>
      <w:r>
        <w:rPr>
          <w:rFonts w:hint="eastAsia" w:hAnsi="宋体"/>
          <w:color w:val="000000"/>
          <w:sz w:val="24"/>
        </w:rPr>
        <w:t xml:space="preserve">  注：（1）商品型号、数量、配置具体要求及使用单位地址等详见附件清单；</w:t>
      </w:r>
    </w:p>
    <w:p>
      <w:pPr>
        <w:spacing w:line="360" w:lineRule="auto"/>
        <w:ind w:firstLine="144" w:firstLineChars="60"/>
        <w:rPr>
          <w:rFonts w:ascii="宋体" w:hAnsi="宋体"/>
          <w:color w:val="000000"/>
          <w:sz w:val="24"/>
        </w:rPr>
      </w:pPr>
      <w:r>
        <w:rPr>
          <w:rFonts w:hint="eastAsia" w:ascii="宋体" w:hAnsi="宋体"/>
          <w:color w:val="000000"/>
          <w:sz w:val="24"/>
        </w:rPr>
        <w:t>（2）以上合同总价包括运费及安装调试费等。</w:t>
      </w:r>
    </w:p>
    <w:p>
      <w:pPr>
        <w:pStyle w:val="12"/>
        <w:spacing w:before="0" w:beforeAutospacing="0" w:after="0" w:afterAutospacing="0" w:line="360" w:lineRule="auto"/>
        <w:ind w:firstLine="482" w:firstLineChars="200"/>
        <w:rPr>
          <w:b/>
          <w:color w:val="000000"/>
          <w:kern w:val="2"/>
        </w:rPr>
      </w:pPr>
      <w:r>
        <w:rPr>
          <w:rFonts w:hint="eastAsia"/>
          <w:b/>
          <w:color w:val="000000"/>
          <w:kern w:val="2"/>
        </w:rPr>
        <w:t>二、产品条款</w:t>
      </w:r>
    </w:p>
    <w:p>
      <w:pPr>
        <w:pStyle w:val="12"/>
        <w:spacing w:before="0" w:beforeAutospacing="0" w:after="0" w:afterAutospacing="0" w:line="360" w:lineRule="auto"/>
        <w:ind w:firstLine="480" w:firstLineChars="200"/>
        <w:rPr>
          <w:color w:val="000000"/>
          <w:kern w:val="2"/>
        </w:rPr>
      </w:pPr>
      <w:r>
        <w:rPr>
          <w:rFonts w:hint="eastAsia"/>
          <w:color w:val="000000"/>
          <w:kern w:val="2"/>
        </w:rPr>
        <w:t>本合同没有约定的，</w:t>
      </w:r>
      <w:r>
        <w:rPr>
          <w:color w:val="000000"/>
          <w:kern w:val="2"/>
        </w:rPr>
        <w:t>甲、乙双方应严格按照招标文件、投标文件及评标专家组确认的产品技术要求、质量标准、数量和交货日期、书面承诺等</w:t>
      </w:r>
      <w:r>
        <w:rPr>
          <w:rFonts w:hint="eastAsia"/>
          <w:color w:val="000000"/>
          <w:kern w:val="2"/>
        </w:rPr>
        <w:t>执行</w:t>
      </w:r>
      <w:r>
        <w:rPr>
          <w:color w:val="000000"/>
          <w:kern w:val="2"/>
        </w:rPr>
        <w:t>。</w:t>
      </w:r>
    </w:p>
    <w:p>
      <w:pPr>
        <w:pStyle w:val="12"/>
        <w:spacing w:before="0" w:beforeAutospacing="0" w:after="0" w:afterAutospacing="0" w:line="360" w:lineRule="auto"/>
        <w:ind w:firstLine="482" w:firstLineChars="200"/>
        <w:jc w:val="both"/>
        <w:rPr>
          <w:b/>
          <w:color w:val="000000"/>
          <w:kern w:val="2"/>
        </w:rPr>
      </w:pPr>
      <w:r>
        <w:rPr>
          <w:rFonts w:hint="eastAsia"/>
          <w:b/>
          <w:color w:val="000000"/>
          <w:kern w:val="2"/>
        </w:rPr>
        <w:t>三、通知送达条款</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1.甲方通知送达地址：浙江省衢州市柯城区九华北大道78号。</w:t>
      </w:r>
    </w:p>
    <w:p>
      <w:pPr>
        <w:pStyle w:val="12"/>
        <w:spacing w:before="0" w:beforeAutospacing="0" w:after="0" w:afterAutospacing="0" w:line="360" w:lineRule="auto"/>
        <w:ind w:firstLine="2880" w:firstLineChars="1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rPr>
          <w:color w:val="000000" w:themeColor="text1"/>
          <w:kern w:val="2"/>
          <w:u w:val="single"/>
          <w14:textFill>
            <w14:solidFill>
              <w14:schemeClr w14:val="tx1"/>
            </w14:solidFill>
          </w14:textFill>
        </w:rPr>
      </w:pPr>
      <w:r>
        <w:rPr>
          <w:rFonts w:hint="eastAsia"/>
          <w:color w:val="000000" w:themeColor="text1"/>
          <w:kern w:val="2"/>
          <w14:textFill>
            <w14:solidFill>
              <w14:schemeClr w14:val="tx1"/>
            </w14:solidFill>
          </w14:textFill>
        </w:rPr>
        <w:t>2.乙方通知送达地址：</w:t>
      </w:r>
      <w:r>
        <w:rPr>
          <w:rFonts w:hint="eastAsia"/>
          <w:color w:val="000000" w:themeColor="text1"/>
          <w:kern w:val="2"/>
          <w:u w:val="single"/>
          <w14:textFill>
            <w14:solidFill>
              <w14:schemeClr w14:val="tx1"/>
            </w14:solidFill>
          </w14:textFill>
        </w:rPr>
        <w:t xml:space="preserve">                                           </w:t>
      </w:r>
    </w:p>
    <w:p>
      <w:pPr>
        <w:pStyle w:val="12"/>
        <w:spacing w:before="0" w:beforeAutospacing="0" w:after="0" w:afterAutospacing="0" w:line="360" w:lineRule="auto"/>
        <w:ind w:firstLine="2880" w:firstLineChars="1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2"/>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3.甲方或乙方按照上述方式向对方发送函件或通知，不论对方是否签收或接收，书函自发送之日起三日、信息发送后即时即视为送达；双方确认，本送达方式亦为双方发生纠纷时法院的送达方式。</w:t>
      </w:r>
    </w:p>
    <w:p>
      <w:pPr>
        <w:pStyle w:val="12"/>
        <w:spacing w:before="0" w:beforeAutospacing="0" w:after="0" w:afterAutospacing="0" w:line="360" w:lineRule="auto"/>
        <w:ind w:firstLine="482" w:firstLineChars="200"/>
        <w:rPr>
          <w:b/>
          <w:color w:val="000000"/>
          <w:kern w:val="2"/>
        </w:rPr>
      </w:pPr>
      <w:r>
        <w:rPr>
          <w:rFonts w:hint="eastAsia"/>
          <w:b/>
          <w:color w:val="000000"/>
          <w:kern w:val="2"/>
        </w:rPr>
        <w:t>四、质量保证</w:t>
      </w:r>
    </w:p>
    <w:p>
      <w:pPr>
        <w:pStyle w:val="7"/>
        <w:snapToGrid w:val="0"/>
        <w:spacing w:line="360" w:lineRule="auto"/>
        <w:ind w:firstLine="480" w:firstLineChars="200"/>
        <w:rPr>
          <w:rFonts w:hAnsi="宋体"/>
          <w:color w:val="000000"/>
          <w:sz w:val="24"/>
          <w:szCs w:val="24"/>
        </w:rPr>
      </w:pPr>
      <w:r>
        <w:rPr>
          <w:rFonts w:hAnsi="宋体"/>
          <w:color w:val="000000"/>
          <w:sz w:val="24"/>
          <w:szCs w:val="24"/>
        </w:rPr>
        <w:t>1.本合同范围所列的产品均由乙方提供。乙方提供的产品必须是原厂的、全新的、未使用过的。所有产品必须有合格证、质保书等相关技术资料，未按上述要求提供产品，由乙方承担全部的经济损失和相关责任。</w:t>
      </w:r>
    </w:p>
    <w:p>
      <w:pPr>
        <w:pStyle w:val="7"/>
        <w:snapToGrid w:val="0"/>
        <w:spacing w:line="360" w:lineRule="auto"/>
        <w:ind w:firstLine="480" w:firstLineChars="200"/>
        <w:rPr>
          <w:rFonts w:hAnsi="宋体"/>
          <w:color w:val="000000"/>
          <w:sz w:val="24"/>
          <w:szCs w:val="24"/>
        </w:rPr>
      </w:pPr>
      <w:r>
        <w:rPr>
          <w:rFonts w:hAnsi="宋体"/>
          <w:color w:val="000000"/>
          <w:sz w:val="24"/>
          <w:szCs w:val="24"/>
        </w:rPr>
        <w:t>2.乙方提供的产品必须完全符合原厂质量检测标准和国家质量检测标准以及合同规定的质量规格和性能要求，同时为国家规定正规渠道进货的产品。</w:t>
      </w:r>
    </w:p>
    <w:p>
      <w:pPr>
        <w:pStyle w:val="7"/>
        <w:snapToGrid w:val="0"/>
        <w:spacing w:line="360" w:lineRule="auto"/>
        <w:ind w:firstLine="480" w:firstLineChars="200"/>
        <w:rPr>
          <w:rFonts w:hAnsi="宋体"/>
          <w:color w:val="000000"/>
          <w:sz w:val="24"/>
          <w:szCs w:val="24"/>
        </w:rPr>
      </w:pPr>
      <w:r>
        <w:rPr>
          <w:rFonts w:hAnsi="宋体"/>
          <w:color w:val="000000"/>
          <w:sz w:val="24"/>
          <w:szCs w:val="24"/>
        </w:rPr>
        <w:t>3.乙方提供对产品的质量保证期为现场安装验收合格之后</w:t>
      </w:r>
      <w:r>
        <w:rPr>
          <w:rFonts w:hint="eastAsia" w:hAnsi="宋体"/>
          <w:color w:val="000000"/>
          <w:sz w:val="24"/>
          <w:szCs w:val="24"/>
        </w:rPr>
        <w:t>12</w:t>
      </w:r>
      <w:r>
        <w:rPr>
          <w:rFonts w:hAnsi="宋体"/>
          <w:color w:val="000000"/>
          <w:sz w:val="24"/>
          <w:szCs w:val="24"/>
        </w:rPr>
        <w:t>个月。如因甲方原因导致不能及时安装的，产品的质保期自到货之日起 1 个月后开始计算。质保期内乙方提供免费保修、技术支持和售后服务。</w:t>
      </w:r>
    </w:p>
    <w:p>
      <w:pPr>
        <w:pStyle w:val="7"/>
        <w:snapToGrid w:val="0"/>
        <w:spacing w:line="360" w:lineRule="auto"/>
        <w:ind w:firstLine="480" w:firstLineChars="200"/>
        <w:rPr>
          <w:rFonts w:hAnsi="宋体"/>
          <w:color w:val="000000"/>
          <w:sz w:val="24"/>
          <w:szCs w:val="24"/>
        </w:rPr>
      </w:pPr>
      <w:r>
        <w:rPr>
          <w:rFonts w:hAnsi="宋体"/>
          <w:color w:val="000000"/>
          <w:sz w:val="24"/>
          <w:szCs w:val="24"/>
        </w:rPr>
        <w:t>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w:t>
      </w:r>
      <w:r>
        <w:rPr>
          <w:rFonts w:hint="eastAsia" w:hAnsi="宋体"/>
          <w:color w:val="000000"/>
          <w:sz w:val="24"/>
          <w:szCs w:val="24"/>
        </w:rPr>
        <w:t>负责解决</w:t>
      </w:r>
      <w:r>
        <w:rPr>
          <w:rFonts w:hAnsi="宋体"/>
          <w:color w:val="000000"/>
          <w:sz w:val="24"/>
          <w:szCs w:val="24"/>
        </w:rPr>
        <w:t>并承担可能发生的一切法律责任和费用</w:t>
      </w:r>
      <w:r>
        <w:rPr>
          <w:rFonts w:hint="eastAsia" w:hAnsi="宋体"/>
          <w:color w:val="000000"/>
          <w:sz w:val="24"/>
          <w:szCs w:val="24"/>
        </w:rPr>
        <w:t>，如由此导致第三方向甲方索赔的，甲方可就该损失向乙方追偿</w:t>
      </w:r>
      <w:r>
        <w:rPr>
          <w:rFonts w:hAnsi="宋体"/>
          <w:color w:val="000000"/>
          <w:sz w:val="24"/>
          <w:szCs w:val="24"/>
        </w:rPr>
        <w:t>。</w:t>
      </w:r>
    </w:p>
    <w:p>
      <w:pPr>
        <w:pStyle w:val="12"/>
        <w:spacing w:before="0" w:beforeAutospacing="0" w:after="0" w:afterAutospacing="0" w:line="360" w:lineRule="auto"/>
        <w:ind w:firstLine="482" w:firstLineChars="200"/>
        <w:rPr>
          <w:b/>
          <w:color w:val="000000"/>
          <w:kern w:val="2"/>
        </w:rPr>
      </w:pPr>
      <w:r>
        <w:rPr>
          <w:rFonts w:hint="eastAsia"/>
          <w:b/>
          <w:color w:val="000000"/>
          <w:kern w:val="2"/>
        </w:rPr>
        <w:t>五、验收</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1.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2.到货验收：乙方将所提供的产品全部运至甲方指定的交货地点，且在甲方收到乙方提供的到货通知后5天内，由甲乙双方依据合同中所规定的产品清单以及相关标准对产品的外观、规格、数量进行到货验收。若乙方应填而未填写清楚产品序列号或产品编号，甲方有权按无效清单拒绝验收；若发现与合同规定不符的，甲方有权拒绝接受；若乙方人员在验收期间经通知后不能按规定时间到场的，甲方可以单方进行验收</w:t>
      </w:r>
      <w:r>
        <w:rPr>
          <w:rFonts w:hint="eastAsia" w:hAnsi="宋体"/>
          <w:color w:val="000000"/>
          <w:sz w:val="24"/>
          <w:szCs w:val="24"/>
        </w:rPr>
        <w:t>，其验收结果乙方无条件认同。</w:t>
      </w:r>
    </w:p>
    <w:p>
      <w:pPr>
        <w:pStyle w:val="7"/>
        <w:snapToGrid w:val="0"/>
        <w:spacing w:line="360" w:lineRule="auto"/>
        <w:ind w:firstLine="480" w:firstLineChars="200"/>
        <w:rPr>
          <w:rFonts w:hAnsi="宋体"/>
          <w:color w:val="000000"/>
          <w:sz w:val="24"/>
          <w:szCs w:val="24"/>
        </w:rPr>
      </w:pPr>
      <w:r>
        <w:rPr>
          <w:rFonts w:hAnsi="宋体"/>
          <w:color w:val="000000"/>
          <w:sz w:val="24"/>
          <w:szCs w:val="24"/>
        </w:rPr>
        <w:t>3.安装验收：产品经到货验收通过且由乙方进行安装调试完毕后，由乙方协助甲方完成安装试运行验收。产品经安装验收合格次日起7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7"/>
        <w:snapToGrid w:val="0"/>
        <w:spacing w:line="360" w:lineRule="auto"/>
        <w:ind w:firstLine="480" w:firstLineChars="200"/>
        <w:jc w:val="both"/>
        <w:rPr>
          <w:rFonts w:hAnsi="宋体"/>
          <w:color w:val="000000"/>
          <w:sz w:val="24"/>
          <w:szCs w:val="24"/>
        </w:rPr>
      </w:pPr>
      <w:r>
        <w:rPr>
          <w:rFonts w:hint="eastAsia" w:hAnsi="宋体"/>
          <w:color w:val="000000"/>
          <w:sz w:val="24"/>
          <w:szCs w:val="24"/>
        </w:rPr>
        <w:t>4.</w:t>
      </w:r>
      <w:r>
        <w:rPr>
          <w:rFonts w:hAnsi="宋体"/>
          <w:color w:val="000000"/>
          <w:sz w:val="24"/>
          <w:szCs w:val="24"/>
        </w:rPr>
        <w:t>运行验收：运行验收在安装验收合格后</w:t>
      </w:r>
      <w:r>
        <w:rPr>
          <w:rFonts w:hint="eastAsia" w:hAnsi="宋体"/>
          <w:color w:val="000000"/>
          <w:sz w:val="24"/>
          <w:szCs w:val="24"/>
        </w:rPr>
        <w:t>两周内</w:t>
      </w:r>
      <w:r>
        <w:rPr>
          <w:rFonts w:hAnsi="宋体"/>
          <w:color w:val="000000"/>
          <w:sz w:val="24"/>
          <w:szCs w:val="24"/>
        </w:rPr>
        <w:t>组织实施。</w:t>
      </w:r>
    </w:p>
    <w:p>
      <w:pPr>
        <w:pStyle w:val="7"/>
        <w:snapToGrid w:val="0"/>
        <w:spacing w:line="360" w:lineRule="auto"/>
        <w:ind w:firstLine="480" w:firstLineChars="200"/>
        <w:rPr>
          <w:rFonts w:hAnsi="宋体"/>
          <w:color w:val="000000"/>
          <w:sz w:val="24"/>
          <w:szCs w:val="24"/>
        </w:rPr>
      </w:pPr>
      <w:r>
        <w:rPr>
          <w:rFonts w:hAnsi="宋体"/>
          <w:color w:val="000000"/>
          <w:sz w:val="24"/>
          <w:szCs w:val="24"/>
        </w:rPr>
        <w:t>5.如货物的质量、规格在质保期内被证明存在缺陷，包括潜在的缺陷或使用不合适的材料，甲方有权凭有关证明文件要求乙方在规定的时间内改进。</w:t>
      </w:r>
    </w:p>
    <w:p>
      <w:pPr>
        <w:pStyle w:val="12"/>
        <w:spacing w:before="0" w:beforeAutospacing="0" w:after="0" w:afterAutospacing="0" w:line="360" w:lineRule="auto"/>
        <w:ind w:firstLine="482" w:firstLineChars="200"/>
        <w:rPr>
          <w:b/>
          <w:color w:val="000000"/>
          <w:kern w:val="2"/>
        </w:rPr>
      </w:pPr>
      <w:r>
        <w:rPr>
          <w:rFonts w:hint="eastAsia"/>
          <w:b/>
          <w:color w:val="000000"/>
          <w:kern w:val="2"/>
        </w:rPr>
        <w:t>六、交付时间及地点</w:t>
      </w:r>
    </w:p>
    <w:p>
      <w:pPr>
        <w:pStyle w:val="6"/>
        <w:tabs>
          <w:tab w:val="left" w:pos="297"/>
        </w:tabs>
        <w:spacing w:after="0" w:line="360" w:lineRule="auto"/>
        <w:ind w:left="0" w:leftChars="0" w:firstLine="480" w:firstLineChars="200"/>
        <w:rPr>
          <w:rFonts w:ascii="宋体" w:hAnsi="宋体"/>
          <w:color w:val="000000"/>
          <w:sz w:val="24"/>
        </w:rPr>
      </w:pPr>
      <w:r>
        <w:rPr>
          <w:rFonts w:hint="eastAsia" w:ascii="宋体" w:hAnsi="宋体"/>
          <w:color w:val="000000"/>
          <w:sz w:val="24"/>
        </w:rPr>
        <w:t>1.</w:t>
      </w:r>
      <w:r>
        <w:rPr>
          <w:rFonts w:ascii="宋体" w:hAnsi="宋体"/>
          <w:color w:val="000000"/>
          <w:kern w:val="0"/>
          <w:sz w:val="24"/>
        </w:rPr>
        <w:t>合同签订后</w:t>
      </w:r>
      <w:r>
        <w:rPr>
          <w:rFonts w:hint="eastAsia" w:ascii="宋体" w:hAnsi="宋体"/>
          <w:b/>
          <w:bCs/>
          <w:color w:val="000000" w:themeColor="text1"/>
          <w:kern w:val="0"/>
          <w:sz w:val="24"/>
          <w14:textFill>
            <w14:solidFill>
              <w14:schemeClr w14:val="tx1"/>
            </w14:solidFill>
          </w14:textFill>
        </w:rPr>
        <w:t>160</w:t>
      </w:r>
      <w:r>
        <w:rPr>
          <w:rFonts w:ascii="宋体" w:hAnsi="宋体"/>
          <w:b/>
          <w:bCs/>
          <w:color w:val="000000" w:themeColor="text1"/>
          <w:kern w:val="0"/>
          <w:sz w:val="24"/>
          <w14:textFill>
            <w14:solidFill>
              <w14:schemeClr w14:val="tx1"/>
            </w14:solidFill>
          </w14:textFill>
        </w:rPr>
        <w:t>天</w:t>
      </w:r>
      <w:r>
        <w:rPr>
          <w:rFonts w:ascii="宋体" w:hAnsi="宋体"/>
          <w:color w:val="000000"/>
          <w:kern w:val="0"/>
          <w:sz w:val="24"/>
        </w:rPr>
        <w:t>内完成供货</w:t>
      </w:r>
      <w:r>
        <w:rPr>
          <w:rFonts w:hint="eastAsia" w:ascii="宋体" w:hAnsi="宋体"/>
          <w:color w:val="000000"/>
          <w:kern w:val="0"/>
          <w:sz w:val="24"/>
        </w:rPr>
        <w:t>、</w:t>
      </w:r>
      <w:r>
        <w:rPr>
          <w:rFonts w:ascii="宋体" w:hAnsi="宋体"/>
          <w:color w:val="000000"/>
          <w:kern w:val="0"/>
          <w:sz w:val="24"/>
        </w:rPr>
        <w:t>线路、设备安施和调试，交付采购方使用。</w:t>
      </w:r>
    </w:p>
    <w:p>
      <w:pPr>
        <w:spacing w:line="360" w:lineRule="auto"/>
        <w:ind w:firstLine="480" w:firstLineChars="200"/>
        <w:rPr>
          <w:rFonts w:ascii="宋体" w:hAnsi="宋体"/>
          <w:color w:val="000000"/>
          <w:sz w:val="24"/>
        </w:rPr>
      </w:pPr>
      <w:r>
        <w:rPr>
          <w:rFonts w:hint="eastAsia" w:ascii="宋体" w:hAnsi="宋体"/>
          <w:color w:val="000000"/>
          <w:sz w:val="24"/>
        </w:rPr>
        <w:t>2.乙方交付时向甲方提供上述产品的质量保证书、合格证、说明书及权威部门检测报告等文件。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hAnsi="宋体"/>
          <w:b/>
          <w:color w:val="000000"/>
          <w:sz w:val="24"/>
        </w:rPr>
      </w:pPr>
      <w:r>
        <w:rPr>
          <w:rFonts w:hint="eastAsia" w:ascii="宋体" w:hAnsi="宋体"/>
          <w:b/>
          <w:color w:val="000000"/>
          <w:sz w:val="24"/>
        </w:rPr>
        <w:t>七、付款方式</w:t>
      </w:r>
    </w:p>
    <w:p>
      <w:pPr>
        <w:spacing w:line="360" w:lineRule="auto"/>
        <w:ind w:firstLine="480" w:firstLineChars="200"/>
        <w:rPr>
          <w:rFonts w:ascii="宋体" w:hAnsi="宋体"/>
          <w:color w:val="000000"/>
          <w:sz w:val="24"/>
        </w:rPr>
      </w:pPr>
      <w:r>
        <w:rPr>
          <w:rFonts w:hint="eastAsia" w:ascii="宋体" w:hAnsi="宋体"/>
          <w:color w:val="000000"/>
          <w:sz w:val="24"/>
        </w:rPr>
        <w:t>1.缴纳履约保证金后，分两次付款。在合同签订、人员进场工作一个月内支付合同总金额的30%，在项目完成并验收合格后10个工作日内支付合同余款。自验收合格之日起计壹年后，甲方全额无息退还乙方的履约保证金。</w:t>
      </w:r>
    </w:p>
    <w:p>
      <w:pPr>
        <w:spacing w:line="360" w:lineRule="auto"/>
        <w:ind w:firstLine="480" w:firstLineChars="200"/>
        <w:rPr>
          <w:rFonts w:ascii="宋体" w:hAnsi="宋体"/>
          <w:color w:val="000000"/>
          <w:sz w:val="24"/>
        </w:rPr>
      </w:pPr>
      <w:r>
        <w:rPr>
          <w:rFonts w:hint="eastAsia" w:ascii="宋体" w:hAnsi="宋体"/>
          <w:color w:val="000000"/>
          <w:sz w:val="24"/>
        </w:rPr>
        <w:t>2.由乙方开具正规的增值税专用发票。</w:t>
      </w:r>
    </w:p>
    <w:p>
      <w:pPr>
        <w:spacing w:line="360" w:lineRule="auto"/>
        <w:ind w:firstLine="720" w:firstLineChars="300"/>
        <w:rPr>
          <w:rFonts w:ascii="宋体" w:hAnsi="宋体"/>
          <w:color w:val="000000"/>
          <w:sz w:val="24"/>
        </w:rPr>
      </w:pPr>
      <w:r>
        <w:rPr>
          <w:rFonts w:hint="eastAsia" w:ascii="宋体" w:hAnsi="宋体"/>
          <w:color w:val="000000"/>
          <w:sz w:val="24"/>
        </w:rPr>
        <w:t>乙方银行账户信息：</w:t>
      </w:r>
    </w:p>
    <w:p>
      <w:pPr>
        <w:spacing w:line="360" w:lineRule="auto"/>
        <w:ind w:firstLine="480" w:firstLineChars="200"/>
        <w:rPr>
          <w:rFonts w:ascii="宋体" w:hAnsi="宋体"/>
          <w:color w:val="000000"/>
          <w:sz w:val="24"/>
        </w:rPr>
      </w:pPr>
      <w:r>
        <w:rPr>
          <w:rFonts w:hint="eastAsia" w:ascii="宋体" w:hAnsi="宋体"/>
          <w:color w:val="000000"/>
          <w:sz w:val="24"/>
        </w:rPr>
        <w:t xml:space="preserve">  开户银行：</w:t>
      </w:r>
    </w:p>
    <w:p>
      <w:pPr>
        <w:spacing w:line="360" w:lineRule="auto"/>
        <w:ind w:firstLine="480" w:firstLineChars="200"/>
        <w:rPr>
          <w:rFonts w:ascii="宋体" w:hAnsi="宋体"/>
          <w:color w:val="000000"/>
          <w:sz w:val="24"/>
        </w:rPr>
      </w:pPr>
      <w:r>
        <w:rPr>
          <w:rFonts w:hint="eastAsia" w:ascii="宋体" w:hAnsi="宋体"/>
          <w:color w:val="000000"/>
          <w:sz w:val="24"/>
        </w:rPr>
        <w:t xml:space="preserve">  户    名：</w:t>
      </w:r>
    </w:p>
    <w:p>
      <w:pPr>
        <w:spacing w:line="360" w:lineRule="auto"/>
        <w:ind w:firstLine="480" w:firstLineChars="200"/>
        <w:rPr>
          <w:rFonts w:ascii="宋体" w:hAnsi="宋体"/>
          <w:color w:val="000000"/>
          <w:sz w:val="24"/>
        </w:rPr>
      </w:pPr>
      <w:r>
        <w:rPr>
          <w:rFonts w:hint="eastAsia" w:ascii="宋体" w:hAnsi="宋体"/>
          <w:color w:val="000000"/>
          <w:sz w:val="24"/>
        </w:rPr>
        <w:t xml:space="preserve">  银行账号：</w:t>
      </w:r>
    </w:p>
    <w:p>
      <w:pPr>
        <w:pStyle w:val="12"/>
        <w:tabs>
          <w:tab w:val="right" w:pos="8312"/>
        </w:tabs>
        <w:spacing w:before="0" w:beforeAutospacing="0" w:after="0" w:afterAutospacing="0" w:line="360" w:lineRule="auto"/>
        <w:ind w:firstLine="482" w:firstLineChars="200"/>
        <w:rPr>
          <w:b/>
          <w:color w:val="000000"/>
          <w:kern w:val="2"/>
        </w:rPr>
      </w:pPr>
      <w:r>
        <w:rPr>
          <w:rFonts w:hint="eastAsia"/>
          <w:b/>
          <w:color w:val="000000"/>
          <w:kern w:val="2"/>
        </w:rPr>
        <w:t>八、违约责任</w:t>
      </w:r>
      <w:r>
        <w:rPr>
          <w:rFonts w:hint="eastAsia"/>
          <w:b/>
          <w:color w:val="000000"/>
          <w:kern w:val="2"/>
        </w:rPr>
        <w:tab/>
      </w:r>
    </w:p>
    <w:p>
      <w:pPr>
        <w:pStyle w:val="7"/>
        <w:snapToGrid w:val="0"/>
        <w:spacing w:line="360" w:lineRule="auto"/>
        <w:ind w:firstLine="480" w:firstLineChars="200"/>
        <w:rPr>
          <w:rFonts w:hAnsi="宋体"/>
          <w:color w:val="000000"/>
          <w:sz w:val="24"/>
          <w:szCs w:val="24"/>
        </w:rPr>
      </w:pPr>
      <w:r>
        <w:rPr>
          <w:rFonts w:hAnsi="宋体"/>
          <w:color w:val="000000"/>
          <w:sz w:val="24"/>
          <w:szCs w:val="24"/>
        </w:rPr>
        <w:t>1.乙方逾期履行合同包括逾期交货，逾期安装验收，逾期提供售后服务的，自逾期之日起，向甲方每日偿付合同总价</w:t>
      </w:r>
      <w:r>
        <w:rPr>
          <w:rFonts w:hint="eastAsia" w:hAnsi="宋体"/>
          <w:color w:val="000000"/>
          <w:sz w:val="24"/>
          <w:szCs w:val="24"/>
        </w:rPr>
        <w:t>千</w:t>
      </w:r>
      <w:r>
        <w:rPr>
          <w:rFonts w:hAnsi="宋体"/>
          <w:color w:val="000000"/>
          <w:sz w:val="24"/>
          <w:szCs w:val="24"/>
        </w:rPr>
        <w:t>分之二的滞纳金；乙方逾期30日不能交货的，甲方没收履约保证金，同时有权解除合同。</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2.因甲方原因逾期支付货款的，自逾期之日起，向乙方每日偿付合同总价</w:t>
      </w:r>
      <w:r>
        <w:rPr>
          <w:rFonts w:hint="eastAsia" w:hAnsi="宋体"/>
          <w:color w:val="000000"/>
          <w:sz w:val="24"/>
          <w:szCs w:val="24"/>
        </w:rPr>
        <w:t>千</w:t>
      </w:r>
      <w:r>
        <w:rPr>
          <w:rFonts w:hAnsi="宋体"/>
          <w:color w:val="000000"/>
          <w:sz w:val="24"/>
          <w:szCs w:val="24"/>
        </w:rPr>
        <w:t>分之二的滞纳金；甲方无正当理由拒付货款</w:t>
      </w:r>
      <w:r>
        <w:rPr>
          <w:rFonts w:hint="eastAsia" w:hAnsi="宋体"/>
          <w:color w:val="000000"/>
          <w:sz w:val="24"/>
          <w:szCs w:val="24"/>
        </w:rPr>
        <w:t>达30日以上的</w:t>
      </w:r>
      <w:r>
        <w:rPr>
          <w:rFonts w:hAnsi="宋体"/>
          <w:color w:val="000000"/>
          <w:sz w:val="24"/>
          <w:szCs w:val="24"/>
        </w:rPr>
        <w:t>，应向乙方偿付与履约保证金等额的违约金，同时承担合同付款责任。</w:t>
      </w:r>
    </w:p>
    <w:p>
      <w:pPr>
        <w:pStyle w:val="7"/>
        <w:widowControl w:val="0"/>
        <w:snapToGrid w:val="0"/>
        <w:spacing w:line="360" w:lineRule="auto"/>
        <w:ind w:firstLine="480" w:firstLineChars="200"/>
        <w:rPr>
          <w:rFonts w:hAnsi="宋体"/>
          <w:color w:val="000000"/>
          <w:sz w:val="24"/>
          <w:szCs w:val="24"/>
        </w:rPr>
      </w:pPr>
      <w:r>
        <w:rPr>
          <w:rFonts w:hAnsi="宋体"/>
          <w:color w:val="000000"/>
          <w:sz w:val="24"/>
          <w:szCs w:val="24"/>
        </w:rPr>
        <w:t>3.乙方在货物交付验收合格之日起三个月内违反本合同有关质量保证及售后服务承诺的，甲方有权不予支付余款；在货物交付验收合格之日起三个月后发生质量问题的，按售后服务承诺处理。</w:t>
      </w:r>
    </w:p>
    <w:p>
      <w:pPr>
        <w:pStyle w:val="7"/>
        <w:snapToGrid w:val="0"/>
        <w:spacing w:line="360" w:lineRule="auto"/>
        <w:ind w:firstLine="482" w:firstLineChars="200"/>
        <w:rPr>
          <w:rFonts w:hAnsi="宋体"/>
          <w:b/>
          <w:color w:val="000000"/>
          <w:sz w:val="24"/>
        </w:rPr>
      </w:pPr>
      <w:r>
        <w:rPr>
          <w:rFonts w:hint="eastAsia" w:hAnsi="宋体"/>
          <w:b/>
          <w:color w:val="000000"/>
          <w:sz w:val="24"/>
        </w:rPr>
        <w:t>九、不可抗力事件处理</w:t>
      </w:r>
    </w:p>
    <w:p>
      <w:pPr>
        <w:pStyle w:val="7"/>
        <w:snapToGrid w:val="0"/>
        <w:spacing w:line="360" w:lineRule="auto"/>
        <w:ind w:firstLine="480" w:firstLineChars="200"/>
        <w:rPr>
          <w:rFonts w:hAnsi="宋体"/>
          <w:color w:val="000000"/>
          <w:sz w:val="24"/>
        </w:rPr>
      </w:pPr>
      <w:r>
        <w:rPr>
          <w:rFonts w:hint="eastAsia" w:hAnsi="宋体"/>
          <w:color w:val="000000"/>
          <w:sz w:val="24"/>
        </w:rPr>
        <w:t>1.在履行合同期限内，任何一方因不可抗力事件所至不能履行合同，则合同履行期可延长，延长期与不可抗力影响期相同。</w:t>
      </w:r>
    </w:p>
    <w:p>
      <w:pPr>
        <w:pStyle w:val="7"/>
        <w:snapToGrid w:val="0"/>
        <w:spacing w:line="360" w:lineRule="auto"/>
        <w:ind w:firstLine="480" w:firstLineChars="200"/>
        <w:rPr>
          <w:rFonts w:hAnsi="宋体"/>
          <w:color w:val="000000"/>
          <w:sz w:val="24"/>
        </w:rPr>
      </w:pPr>
      <w:r>
        <w:rPr>
          <w:rFonts w:hint="eastAsia" w:hAnsi="宋体"/>
          <w:color w:val="000000"/>
          <w:sz w:val="24"/>
        </w:rPr>
        <w:t xml:space="preserve">2.不可抗力事件发生后，应立即通知对方，并寄送有关权威机构出具的证明。 </w:t>
      </w:r>
    </w:p>
    <w:p>
      <w:pPr>
        <w:pStyle w:val="7"/>
        <w:snapToGrid w:val="0"/>
        <w:spacing w:line="360" w:lineRule="auto"/>
        <w:ind w:firstLine="480" w:firstLineChars="200"/>
        <w:rPr>
          <w:rFonts w:hAnsi="宋体"/>
          <w:color w:val="000000"/>
          <w:sz w:val="24"/>
        </w:rPr>
      </w:pPr>
      <w:r>
        <w:rPr>
          <w:rFonts w:hint="eastAsia" w:hAnsi="宋体"/>
          <w:color w:val="000000"/>
          <w:sz w:val="24"/>
        </w:rPr>
        <w:t>3.不可抗力事件延续60天以上，双方应通过友好协商，确定是否继续履行合同，协商不成的，任何一方均有权解除合同。</w:t>
      </w:r>
    </w:p>
    <w:p>
      <w:pPr>
        <w:pStyle w:val="7"/>
        <w:snapToGrid w:val="0"/>
        <w:spacing w:line="360" w:lineRule="auto"/>
        <w:ind w:firstLine="482" w:firstLineChars="200"/>
        <w:rPr>
          <w:rFonts w:hAnsi="宋体"/>
          <w:b/>
          <w:color w:val="000000"/>
          <w:sz w:val="24"/>
        </w:rPr>
      </w:pPr>
      <w:r>
        <w:rPr>
          <w:rFonts w:hint="eastAsia" w:hAnsi="宋体"/>
          <w:b/>
          <w:color w:val="000000"/>
          <w:sz w:val="24"/>
        </w:rPr>
        <w:t>十、争议的解决</w:t>
      </w:r>
    </w:p>
    <w:p>
      <w:pPr>
        <w:pStyle w:val="17"/>
        <w:snapToGrid w:val="0"/>
        <w:spacing w:line="360" w:lineRule="auto"/>
        <w:ind w:firstLine="480" w:firstLineChars="200"/>
        <w:rPr>
          <w:rFonts w:hAnsi="宋体"/>
          <w:color w:val="000000"/>
          <w:sz w:val="24"/>
          <w:szCs w:val="22"/>
        </w:rPr>
      </w:pPr>
      <w:r>
        <w:rPr>
          <w:rFonts w:hAnsi="宋体"/>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7"/>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7"/>
        <w:snapToGrid w:val="0"/>
        <w:spacing w:line="360" w:lineRule="auto"/>
        <w:ind w:firstLine="480" w:firstLineChars="200"/>
        <w:rPr>
          <w:rFonts w:hAnsi="宋体"/>
          <w:color w:val="000000"/>
          <w:sz w:val="24"/>
        </w:rPr>
      </w:pPr>
      <w:r>
        <w:rPr>
          <w:rFonts w:hAnsi="宋体"/>
          <w:color w:val="000000"/>
          <w:sz w:val="24"/>
        </w:rPr>
        <w:t>1.本合同经甲方、乙方法定代表人或其委托人签字并加盖双方公章后生效。</w:t>
      </w:r>
    </w:p>
    <w:p>
      <w:pPr>
        <w:pStyle w:val="12"/>
        <w:spacing w:before="0" w:beforeAutospacing="0" w:after="0" w:afterAutospacing="0" w:line="360" w:lineRule="auto"/>
        <w:ind w:firstLine="480" w:firstLineChars="200"/>
        <w:rPr>
          <w:color w:val="000000"/>
          <w:kern w:val="2"/>
          <w:szCs w:val="22"/>
        </w:rPr>
      </w:pPr>
      <w:r>
        <w:rPr>
          <w:color w:val="000000"/>
          <w:kern w:val="2"/>
          <w:szCs w:val="22"/>
        </w:rPr>
        <w:t>2.本合同一式伍份，甲、乙双方各执贰份，衢州市政府财政局采监处执壹份。</w:t>
      </w:r>
    </w:p>
    <w:p>
      <w:pPr>
        <w:spacing w:line="360" w:lineRule="auto"/>
        <w:rPr>
          <w:rFonts w:ascii="宋体" w:hAnsi="宋体"/>
          <w:color w:val="000000"/>
          <w:sz w:val="24"/>
          <w:szCs w:val="22"/>
        </w:rPr>
      </w:pPr>
      <w:r>
        <w:rPr>
          <w:rFonts w:ascii="宋体" w:hAnsi="宋体"/>
          <w:color w:val="000000"/>
          <w:sz w:val="24"/>
          <w:szCs w:val="22"/>
        </w:rPr>
        <w:t>　　甲方单位名称（公章）：　　 乙方单位名称（公章）：</w:t>
      </w:r>
    </w:p>
    <w:p>
      <w:pPr>
        <w:spacing w:line="360" w:lineRule="auto"/>
        <w:rPr>
          <w:rFonts w:ascii="宋体" w:hAnsi="宋体"/>
          <w:color w:val="000000"/>
          <w:sz w:val="24"/>
          <w:szCs w:val="22"/>
        </w:rPr>
      </w:pPr>
      <w:r>
        <w:rPr>
          <w:rFonts w:ascii="宋体" w:hAnsi="宋体"/>
          <w:color w:val="000000"/>
          <w:sz w:val="24"/>
          <w:szCs w:val="22"/>
        </w:rPr>
        <w:t>　　授权代表：　　　　　　   　授权代表：</w:t>
      </w:r>
    </w:p>
    <w:p>
      <w:pPr>
        <w:spacing w:line="360" w:lineRule="auto"/>
        <w:ind w:firstLine="480" w:firstLineChars="200"/>
        <w:jc w:val="right"/>
        <w:rPr>
          <w:rFonts w:ascii="宋体" w:hAnsi="宋体"/>
          <w:color w:val="000000"/>
          <w:sz w:val="24"/>
        </w:rPr>
      </w:pPr>
      <w:r>
        <w:rPr>
          <w:rFonts w:hint="eastAsia" w:ascii="宋体" w:hAnsi="宋体"/>
          <w:color w:val="000000"/>
          <w:sz w:val="24"/>
        </w:rPr>
        <w:t>合同签订日期：　年　月　日</w:t>
      </w:r>
    </w:p>
    <w:p>
      <w:pPr>
        <w:spacing w:line="360" w:lineRule="auto"/>
        <w:ind w:firstLine="480" w:firstLineChars="200"/>
        <w:jc w:val="left"/>
        <w:rPr>
          <w:rFonts w:ascii="宋体" w:hAnsi="宋体"/>
          <w:color w:val="000000"/>
          <w:sz w:val="24"/>
        </w:rPr>
      </w:pPr>
    </w:p>
    <w:p>
      <w:pPr>
        <w:spacing w:line="360" w:lineRule="auto"/>
        <w:ind w:firstLine="480" w:firstLineChars="200"/>
        <w:jc w:val="left"/>
        <w:rPr>
          <w:rFonts w:ascii="宋体" w:hAnsi="宋体"/>
          <w:color w:val="000000"/>
          <w:sz w:val="24"/>
        </w:rPr>
      </w:pPr>
      <w:r>
        <w:rPr>
          <w:rFonts w:hint="eastAsia" w:ascii="宋体" w:hAnsi="宋体"/>
          <w:color w:val="000000"/>
          <w:sz w:val="24"/>
        </w:rPr>
        <w:t>本合同均为打印版本，未加盖甲方公章的手写部分无效。　　</w:t>
      </w: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360" w:lineRule="auto"/>
        <w:jc w:val="center"/>
        <w:outlineLvl w:val="0"/>
        <w:rPr>
          <w:rFonts w:ascii="宋体" w:hAnsi="宋体"/>
          <w:b/>
          <w:color w:val="000000"/>
          <w:sz w:val="32"/>
        </w:rPr>
      </w:pPr>
    </w:p>
    <w:p>
      <w:pPr>
        <w:spacing w:line="360" w:lineRule="auto"/>
        <w:jc w:val="center"/>
        <w:outlineLvl w:val="0"/>
        <w:rPr>
          <w:rFonts w:ascii="宋体" w:hAnsi="宋体"/>
          <w:b/>
          <w:color w:val="000000"/>
          <w:sz w:val="32"/>
        </w:rPr>
      </w:pPr>
    </w:p>
    <w:p>
      <w:pPr>
        <w:spacing w:line="360" w:lineRule="auto"/>
        <w:jc w:val="center"/>
        <w:outlineLvl w:val="0"/>
        <w:rPr>
          <w:rFonts w:ascii="宋体" w:hAnsi="宋体"/>
          <w:b/>
          <w:color w:val="000000"/>
          <w:sz w:val="32"/>
        </w:rPr>
      </w:pPr>
      <w:r>
        <w:rPr>
          <w:rFonts w:hint="eastAsia" w:ascii="宋体" w:hAnsi="宋体"/>
          <w:b/>
          <w:color w:val="000000"/>
          <w:sz w:val="32"/>
        </w:rPr>
        <w:t>第五章  评标办法及开标程序</w:t>
      </w:r>
    </w:p>
    <w:p>
      <w:pPr>
        <w:spacing w:line="360" w:lineRule="auto"/>
        <w:ind w:firstLine="482" w:firstLineChars="200"/>
        <w:rPr>
          <w:rFonts w:ascii="宋体" w:hAnsi="宋体"/>
          <w:b/>
          <w:color w:val="000000"/>
          <w:sz w:val="24"/>
        </w:rPr>
      </w:pPr>
      <w:r>
        <w:rPr>
          <w:rFonts w:hint="eastAsia" w:ascii="宋体" w:hAnsi="宋体"/>
          <w:b/>
          <w:color w:val="000000"/>
          <w:sz w:val="24"/>
        </w:rPr>
        <w:t>一、评标委员会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1.评标委员会依法由五人组成，评标委员会成员对投标文件进行审查、质疑、评估和比较。</w:t>
      </w:r>
    </w:p>
    <w:p>
      <w:pPr>
        <w:spacing w:line="360" w:lineRule="auto"/>
        <w:ind w:firstLine="480" w:firstLineChars="200"/>
        <w:rPr>
          <w:rFonts w:ascii="宋体" w:hAnsi="宋体"/>
          <w:color w:val="FF0000"/>
          <w:sz w:val="24"/>
        </w:rPr>
      </w:pPr>
      <w:r>
        <w:rPr>
          <w:rFonts w:hint="eastAsia" w:ascii="宋体" w:hAnsi="宋体"/>
          <w:color w:val="000000"/>
          <w:sz w:val="24"/>
        </w:rPr>
        <w:t>2.在评标期间</w:t>
      </w:r>
      <w:bookmarkStart w:id="5" w:name="_Hlk41297247"/>
      <w:r>
        <w:rPr>
          <w:rFonts w:hint="eastAsia" w:ascii="宋体" w:hAnsi="宋体"/>
          <w:color w:val="000000"/>
          <w:sz w:val="24"/>
        </w:rPr>
        <w:t>，投标人应派代表参加询标</w:t>
      </w:r>
      <w:bookmarkEnd w:id="5"/>
      <w:r>
        <w:rPr>
          <w:rFonts w:hint="eastAsia" w:ascii="宋体" w:hAnsi="宋体"/>
          <w:color w:val="000000"/>
          <w:sz w:val="24"/>
        </w:rPr>
        <w:t>,</w:t>
      </w:r>
      <w:r>
        <w:rPr>
          <w:rFonts w:hint="eastAsia" w:ascii="宋体" w:hAnsi="宋体"/>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ascii="宋体" w:hAnsi="宋体"/>
          <w:b/>
          <w:color w:val="000000"/>
          <w:sz w:val="24"/>
        </w:rPr>
      </w:pPr>
      <w:r>
        <w:rPr>
          <w:rFonts w:hint="eastAsia" w:ascii="宋体" w:hAnsi="宋体"/>
          <w:b/>
          <w:color w:val="000000"/>
          <w:sz w:val="24"/>
        </w:rPr>
        <w:t>二、评标原则</w:t>
      </w:r>
    </w:p>
    <w:p>
      <w:pPr>
        <w:pStyle w:val="18"/>
        <w:snapToGrid w:val="0"/>
        <w:spacing w:line="360" w:lineRule="auto"/>
        <w:ind w:firstLine="480" w:firstLineChars="200"/>
        <w:rPr>
          <w:rFonts w:hAnsi="宋体"/>
          <w:color w:val="000000"/>
          <w:sz w:val="24"/>
        </w:rPr>
      </w:pPr>
      <w:r>
        <w:rPr>
          <w:rFonts w:hint="eastAsia" w:hAnsi="宋体"/>
          <w:color w:val="000000"/>
          <w:sz w:val="24"/>
        </w:rPr>
        <w:t>1.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w:t>
      </w:r>
      <w:r>
        <w:rPr>
          <w:rFonts w:hAnsi="宋体"/>
          <w:color w:val="000000"/>
          <w:sz w:val="24"/>
        </w:rPr>
        <w:t>若有相同最高得分则以报价低者为第一中标候选人；若价格也相同，则由评委记名投票，得票最高者为第一中标候选人</w:t>
      </w:r>
      <w:r>
        <w:rPr>
          <w:rFonts w:hint="eastAsia" w:hAnsi="宋体"/>
          <w:color w:val="000000"/>
          <w:sz w:val="24"/>
        </w:rPr>
        <w:t>。</w:t>
      </w:r>
    </w:p>
    <w:p>
      <w:pPr>
        <w:pStyle w:val="7"/>
        <w:snapToGrid w:val="0"/>
        <w:spacing w:line="360" w:lineRule="auto"/>
        <w:ind w:firstLine="480"/>
        <w:rPr>
          <w:rFonts w:hAnsi="宋体"/>
          <w:color w:val="000000"/>
          <w:sz w:val="24"/>
        </w:rPr>
      </w:pPr>
      <w:r>
        <w:rPr>
          <w:rFonts w:hint="eastAsia" w:hAnsi="宋体"/>
          <w:color w:val="000000"/>
          <w:sz w:val="24"/>
        </w:rPr>
        <w:t>2.客观公正的对待所有投标人，对所有投标评价，均采用相同的程序和标准。</w:t>
      </w:r>
    </w:p>
    <w:p>
      <w:pPr>
        <w:pStyle w:val="7"/>
        <w:snapToGrid w:val="0"/>
        <w:spacing w:line="360" w:lineRule="auto"/>
        <w:ind w:firstLine="480"/>
        <w:rPr>
          <w:rFonts w:hAnsi="宋体"/>
          <w:color w:val="000000"/>
          <w:sz w:val="24"/>
        </w:rPr>
      </w:pPr>
      <w:r>
        <w:rPr>
          <w:rFonts w:hint="eastAsia" w:hAnsi="宋体"/>
          <w:color w:val="000000"/>
          <w:sz w:val="24"/>
        </w:rPr>
        <w:t>3.在开标、投标期间，投标人不得向评标委员会成员询问评标情况，不得进行旨在影响评标结果的活动。否则将废除其投标。</w:t>
      </w:r>
    </w:p>
    <w:p>
      <w:pPr>
        <w:pStyle w:val="7"/>
        <w:snapToGrid w:val="0"/>
        <w:spacing w:line="360" w:lineRule="auto"/>
        <w:ind w:firstLine="480"/>
        <w:rPr>
          <w:rFonts w:hAnsi="宋体"/>
          <w:color w:val="000000"/>
          <w:sz w:val="24"/>
        </w:rPr>
      </w:pPr>
      <w:r>
        <w:rPr>
          <w:rFonts w:hint="eastAsia" w:hAnsi="宋体"/>
          <w:color w:val="000000"/>
          <w:sz w:val="24"/>
        </w:rPr>
        <w:t>4.在评标过程中，评标成员不得与投标人私下交换意见。在招标工作结束后，凡与评标情况有接触的任何人不得将评标情况扩散出评标成员之外。</w:t>
      </w:r>
    </w:p>
    <w:p>
      <w:pPr>
        <w:pStyle w:val="7"/>
        <w:snapToGrid w:val="0"/>
        <w:spacing w:line="360" w:lineRule="auto"/>
        <w:ind w:firstLine="482"/>
        <w:rPr>
          <w:rFonts w:hAnsi="宋体"/>
          <w:color w:val="000000"/>
          <w:sz w:val="24"/>
        </w:rPr>
      </w:pPr>
      <w:r>
        <w:rPr>
          <w:rFonts w:hint="eastAsia" w:hAnsi="宋体"/>
          <w:color w:val="000000"/>
          <w:sz w:val="24"/>
        </w:rPr>
        <w:t>5.评标委员会不向落标方解释落标原因，不退还投标文件。</w:t>
      </w:r>
    </w:p>
    <w:p>
      <w:pPr>
        <w:pStyle w:val="7"/>
        <w:snapToGrid w:val="0"/>
        <w:spacing w:line="360" w:lineRule="auto"/>
        <w:ind w:firstLine="482"/>
        <w:rPr>
          <w:rFonts w:hAnsi="宋体"/>
          <w:color w:val="000000"/>
          <w:sz w:val="24"/>
        </w:rPr>
      </w:pPr>
      <w:r>
        <w:rPr>
          <w:rFonts w:hint="eastAsia" w:hAnsi="宋体"/>
          <w:color w:val="000000"/>
          <w:sz w:val="24"/>
        </w:rPr>
        <w:t>6.评标结束后，经公示一个工作日无异议，由采购方签发《中标通知书》。</w:t>
      </w:r>
    </w:p>
    <w:p>
      <w:pPr>
        <w:pStyle w:val="7"/>
        <w:snapToGrid w:val="0"/>
        <w:spacing w:line="360" w:lineRule="auto"/>
        <w:ind w:firstLine="482"/>
        <w:rPr>
          <w:rFonts w:hAnsi="宋体"/>
          <w:color w:val="000000"/>
          <w:sz w:val="24"/>
        </w:rPr>
      </w:pPr>
      <w:r>
        <w:rPr>
          <w:rFonts w:hint="eastAsia" w:hAnsi="宋体"/>
          <w:color w:val="000000"/>
          <w:sz w:val="24"/>
        </w:rPr>
        <w:t>7.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hint="eastAsia" w:ascii="宋体" w:hAnsi="宋体"/>
          <w:b/>
          <w:color w:val="000000"/>
          <w:sz w:val="24"/>
        </w:rPr>
      </w:pPr>
    </w:p>
    <w:p>
      <w:pPr>
        <w:spacing w:line="360" w:lineRule="auto"/>
        <w:rPr>
          <w:rFonts w:ascii="宋体" w:hAnsi="宋体"/>
          <w:b/>
          <w:color w:val="000000"/>
          <w:sz w:val="24"/>
        </w:rPr>
      </w:pPr>
      <w:r>
        <w:rPr>
          <w:rFonts w:hint="eastAsia" w:ascii="宋体" w:hAnsi="宋体"/>
          <w:b/>
          <w:color w:val="000000"/>
          <w:sz w:val="24"/>
        </w:rPr>
        <w:t>三、评定内容及评标标准</w:t>
      </w:r>
    </w:p>
    <w:tbl>
      <w:tblPr>
        <w:tblStyle w:val="13"/>
        <w:tblpPr w:leftFromText="180" w:rightFromText="180" w:vertAnchor="text" w:horzAnchor="page" w:tblpXSpec="center" w:tblpY="523"/>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类  别</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项  目</w:t>
            </w:r>
          </w:p>
        </w:tc>
        <w:tc>
          <w:tcPr>
            <w:tcW w:w="6048" w:type="dxa"/>
            <w:vAlign w:val="center"/>
          </w:tcPr>
          <w:p>
            <w:pPr>
              <w:widowControl/>
              <w:spacing w:line="360" w:lineRule="auto"/>
              <w:jc w:val="center"/>
              <w:rPr>
                <w:rFonts w:ascii="宋体" w:hAnsi="宋体" w:cs="仿宋_GB2312"/>
                <w:color w:val="000000"/>
                <w:szCs w:val="21"/>
              </w:rPr>
            </w:pPr>
            <w:r>
              <w:rPr>
                <w:rFonts w:hint="eastAsia" w:ascii="宋体" w:hAnsi="宋体"/>
                <w:szCs w:val="21"/>
              </w:rPr>
              <w:t>具体描述评分细则及标准</w:t>
            </w:r>
          </w:p>
        </w:tc>
        <w:tc>
          <w:tcPr>
            <w:tcW w:w="863" w:type="dxa"/>
            <w:vAlign w:val="center"/>
          </w:tcPr>
          <w:p>
            <w:pPr>
              <w:widowControl/>
              <w:spacing w:line="360" w:lineRule="auto"/>
              <w:rPr>
                <w:rFonts w:ascii="宋体" w:hAnsi="宋体" w:cs="仿宋_GB2312"/>
                <w:color w:val="000000"/>
                <w:szCs w:val="21"/>
              </w:rPr>
            </w:pPr>
            <w:r>
              <w:rPr>
                <w:rFonts w:hint="eastAsia" w:ascii="宋体" w:hAnsi="宋体" w:cs="仿宋_GB2312"/>
                <w:color w:val="000000"/>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99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报价</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得分</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30分</w:t>
            </w: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报  价</w:t>
            </w:r>
          </w:p>
        </w:tc>
        <w:tc>
          <w:tcPr>
            <w:tcW w:w="6048" w:type="dxa"/>
            <w:vAlign w:val="center"/>
          </w:tcPr>
          <w:p>
            <w:pPr>
              <w:spacing w:line="360" w:lineRule="auto"/>
              <w:jc w:val="left"/>
              <w:rPr>
                <w:rFonts w:ascii="宋体" w:hAnsi="宋体"/>
                <w:color w:val="000000"/>
                <w:szCs w:val="21"/>
              </w:rPr>
            </w:pPr>
            <w:r>
              <w:rPr>
                <w:rFonts w:hint="eastAsia" w:ascii="宋体" w:hAnsi="宋体"/>
                <w:color w:val="000000"/>
                <w:szCs w:val="21"/>
              </w:rPr>
              <w:t>本次采购项目预算：</w:t>
            </w:r>
            <w:r>
              <w:rPr>
                <w:rFonts w:hint="eastAsia" w:ascii="宋体" w:hAnsi="宋体" w:cs="宋体"/>
                <w:b/>
                <w:bCs/>
                <w:color w:val="000000"/>
                <w:kern w:val="0"/>
                <w:sz w:val="24"/>
              </w:rPr>
              <w:t>137.8</w:t>
            </w:r>
            <w:r>
              <w:rPr>
                <w:rFonts w:hint="eastAsia" w:ascii="宋体" w:hAnsi="宋体"/>
                <w:b/>
                <w:bCs/>
                <w:color w:val="000000"/>
                <w:szCs w:val="21"/>
              </w:rPr>
              <w:t>万元</w:t>
            </w:r>
            <w:r>
              <w:rPr>
                <w:rFonts w:hint="eastAsia" w:ascii="宋体" w:hAnsi="宋体"/>
                <w:color w:val="000000"/>
                <w:szCs w:val="21"/>
              </w:rPr>
              <w:t>。基准价为所有投标人有效报价的最低价，投标报价得分=(基准价/投标报价)×30，四舍五入，保留两位小数。报价高于预算价格的，为无效投标文件。</w:t>
            </w:r>
            <w:r>
              <w:rPr>
                <w:rFonts w:hint="eastAsia" w:ascii="宋体" w:hAnsi="宋体"/>
                <w:color w:val="FF0000"/>
                <w:szCs w:val="21"/>
              </w:rPr>
              <w:t>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993" w:type="dxa"/>
            <w:vMerge w:val="restart"/>
            <w:vAlign w:val="center"/>
          </w:tcPr>
          <w:p>
            <w:pPr>
              <w:widowControl/>
              <w:spacing w:line="360" w:lineRule="auto"/>
              <w:jc w:val="center"/>
              <w:rPr>
                <w:rFonts w:ascii="宋体" w:hAnsi="宋体" w:cs="仿宋_GB2312"/>
                <w:color w:val="000000"/>
                <w:szCs w:val="21"/>
              </w:rPr>
            </w:pPr>
          </w:p>
          <w:p>
            <w:pPr>
              <w:widowControl/>
              <w:spacing w:line="360" w:lineRule="auto"/>
              <w:jc w:val="center"/>
              <w:rPr>
                <w:rFonts w:ascii="宋体" w:hAnsi="宋体" w:cs="仿宋_GB2312"/>
                <w:color w:val="000000"/>
                <w:szCs w:val="21"/>
              </w:rPr>
            </w:pP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商务技术方案</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70分</w:t>
            </w: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技术参数</w:t>
            </w:r>
          </w:p>
        </w:tc>
        <w:tc>
          <w:tcPr>
            <w:tcW w:w="6048" w:type="dxa"/>
            <w:vAlign w:val="center"/>
          </w:tcPr>
          <w:p>
            <w:pPr>
              <w:spacing w:line="360" w:lineRule="auto"/>
              <w:jc w:val="left"/>
              <w:rPr>
                <w:rFonts w:ascii="宋体" w:hAnsi="宋体" w:cs="仿宋_GB2312"/>
                <w:color w:val="000000"/>
                <w:szCs w:val="21"/>
                <w:highlight w:val="yellow"/>
              </w:rPr>
            </w:pPr>
            <w:r>
              <w:rPr>
                <w:rFonts w:hint="eastAsia" w:ascii="宋体" w:hAnsi="宋体"/>
                <w:color w:val="000000"/>
                <w:szCs w:val="21"/>
              </w:rPr>
              <w:t>符合实质性指标参数得18分，</w:t>
            </w:r>
            <w:r>
              <w:rPr>
                <w:rFonts w:ascii="宋体" w:hAnsi="宋体"/>
                <w:color w:val="000000"/>
                <w:szCs w:val="21"/>
              </w:rPr>
              <w:t>打▲号指标为实质性要求，如有负偏离将作为无效投标；</w:t>
            </w:r>
            <w:r>
              <w:rPr>
                <w:rFonts w:hint="eastAsia" w:ascii="宋体" w:hAnsi="宋体"/>
                <w:color w:val="000000"/>
                <w:szCs w:val="21"/>
              </w:rPr>
              <w:t>非打▲号指标有负偏离的且评委认为有影响的每项扣2分，技术指标属正偏离或高配的且</w:t>
            </w:r>
            <w:r>
              <w:rPr>
                <w:rFonts w:ascii="宋体" w:hAnsi="宋体"/>
                <w:color w:val="000000"/>
                <w:szCs w:val="21"/>
              </w:rPr>
              <w:t>评委认为有意义的，每项加1</w:t>
            </w:r>
            <w:r>
              <w:rPr>
                <w:rFonts w:hint="eastAsia" w:ascii="宋体" w:hAnsi="宋体"/>
                <w:color w:val="000000"/>
                <w:szCs w:val="21"/>
              </w:rPr>
              <w:t>.5</w:t>
            </w:r>
            <w:r>
              <w:rPr>
                <w:rFonts w:ascii="宋体" w:hAnsi="宋体"/>
                <w:color w:val="000000"/>
                <w:szCs w:val="21"/>
              </w:rPr>
              <w:t>分</w:t>
            </w:r>
            <w:r>
              <w:rPr>
                <w:rFonts w:hint="eastAsia" w:ascii="宋体" w:hAnsi="宋体"/>
                <w:color w:val="000000"/>
                <w:szCs w:val="21"/>
              </w:rPr>
              <w:t>。本项最多得30分。(0-30分)</w:t>
            </w:r>
          </w:p>
        </w:tc>
        <w:tc>
          <w:tcPr>
            <w:tcW w:w="863"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993" w:type="dxa"/>
            <w:vMerge w:val="continue"/>
            <w:vAlign w:val="center"/>
          </w:tcPr>
          <w:p>
            <w:pPr>
              <w:widowControl/>
              <w:spacing w:line="360" w:lineRule="auto"/>
              <w:jc w:val="center"/>
              <w:rPr>
                <w:rFonts w:ascii="宋体" w:hAnsi="宋体" w:cs="仿宋_GB2312"/>
                <w:color w:val="000000"/>
                <w:szCs w:val="21"/>
              </w:rPr>
            </w:pPr>
          </w:p>
        </w:tc>
        <w:tc>
          <w:tcPr>
            <w:tcW w:w="1276" w:type="dxa"/>
            <w:vMerge w:val="restart"/>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系统（实施）方案</w:t>
            </w:r>
          </w:p>
        </w:tc>
        <w:tc>
          <w:tcPr>
            <w:tcW w:w="6048" w:type="dxa"/>
            <w:vAlign w:val="center"/>
          </w:tcPr>
          <w:p>
            <w:r>
              <w:rPr>
                <w:rFonts w:hint="eastAsia" w:ascii="宋体" w:hAnsi="宋体"/>
                <w:color w:val="000000"/>
                <w:szCs w:val="21"/>
              </w:rPr>
              <w:t>根据设备（系统）的可操性（0-2分）、稳定性（0-2分）、是否便于维护（0-2分）综合评分。（0-6分）</w:t>
            </w:r>
          </w:p>
        </w:tc>
        <w:tc>
          <w:tcPr>
            <w:tcW w:w="863" w:type="dxa"/>
            <w:vAlign w:val="center"/>
          </w:tcPr>
          <w:p>
            <w:pPr>
              <w:jc w:val="center"/>
            </w:pPr>
            <w:r>
              <w:rPr>
                <w:rFonts w:hint="eastAsia"/>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993" w:type="dxa"/>
            <w:vMerge w:val="continue"/>
          </w:tcPr>
          <w:p>
            <w:pPr>
              <w:widowControl/>
              <w:spacing w:line="360" w:lineRule="auto"/>
              <w:jc w:val="left"/>
              <w:rPr>
                <w:rFonts w:ascii="宋体" w:hAnsi="宋体" w:cs="仿宋_GB2312"/>
                <w:color w:val="000000"/>
                <w:szCs w:val="21"/>
              </w:rPr>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r>
              <w:rPr>
                <w:rFonts w:hint="eastAsia" w:ascii="宋体" w:hAnsi="宋体"/>
                <w:color w:val="000000"/>
                <w:szCs w:val="21"/>
              </w:rPr>
              <w:t>根据设备（系统）技术的合理性（0-2分）、成熟性（0-2分）、先进性（0-2分）综合评分。（0-6分）</w:t>
            </w:r>
          </w:p>
        </w:tc>
        <w:tc>
          <w:tcPr>
            <w:tcW w:w="863" w:type="dxa"/>
            <w:vAlign w:val="center"/>
          </w:tcPr>
          <w:p>
            <w:pPr>
              <w:jc w:val="center"/>
            </w:pPr>
            <w:r>
              <w:rPr>
                <w:rFonts w:hint="eastAsia"/>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left"/>
              <w:rPr>
                <w:rFonts w:ascii="宋体" w:hAnsi="宋体" w:cs="仿宋_GB2312"/>
                <w:color w:val="000000"/>
                <w:szCs w:val="21"/>
              </w:rPr>
            </w:pPr>
          </w:p>
        </w:tc>
        <w:tc>
          <w:tcPr>
            <w:tcW w:w="1276" w:type="dxa"/>
            <w:vMerge w:val="continue"/>
            <w:vAlign w:val="center"/>
          </w:tcPr>
          <w:p>
            <w:pPr>
              <w:widowControl/>
              <w:spacing w:line="360" w:lineRule="auto"/>
              <w:jc w:val="left"/>
              <w:rPr>
                <w:rFonts w:ascii="宋体" w:hAnsi="宋体" w:cs="仿宋_GB2312"/>
                <w:color w:val="000000"/>
                <w:szCs w:val="21"/>
              </w:rPr>
            </w:pPr>
          </w:p>
        </w:tc>
        <w:tc>
          <w:tcPr>
            <w:tcW w:w="6048" w:type="dxa"/>
            <w:vAlign w:val="center"/>
          </w:tcPr>
          <w:p>
            <w:r>
              <w:rPr>
                <w:rFonts w:hint="eastAsia"/>
              </w:rPr>
              <w:t>根据拟投入本项目人员（技术力量）情况进行综合评分。（0-2分）</w:t>
            </w:r>
          </w:p>
        </w:tc>
        <w:tc>
          <w:tcPr>
            <w:tcW w:w="863" w:type="dxa"/>
            <w:vAlign w:val="center"/>
          </w:tcPr>
          <w:p>
            <w:pPr>
              <w:jc w:val="center"/>
            </w:pPr>
            <w:r>
              <w:rPr>
                <w:rFonts w:hint="eastAsia"/>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left"/>
              <w:rPr>
                <w:rFonts w:ascii="宋体" w:hAnsi="宋体" w:cs="仿宋_GB2312"/>
                <w:color w:val="000000"/>
                <w:szCs w:val="21"/>
              </w:rPr>
            </w:pPr>
          </w:p>
        </w:tc>
        <w:tc>
          <w:tcPr>
            <w:tcW w:w="1276"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视频演示情况</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对投标人提供视频演示进行综合评分：</w:t>
            </w:r>
          </w:p>
          <w:p>
            <w:pPr>
              <w:widowControl/>
              <w:spacing w:line="360" w:lineRule="auto"/>
              <w:jc w:val="left"/>
              <w:rPr>
                <w:rFonts w:ascii="宋体" w:hAnsi="宋体" w:cs="仿宋_GB2312"/>
                <w:color w:val="000000"/>
                <w:szCs w:val="21"/>
              </w:rPr>
            </w:pPr>
            <w:r>
              <w:rPr>
                <w:rFonts w:hint="eastAsia" w:ascii="宋体" w:hAnsi="宋体" w:cs="仿宋_GB2312"/>
                <w:color w:val="000000"/>
                <w:szCs w:val="21"/>
              </w:rPr>
              <w:t>1.所投设备在国内现场的各部件组成介绍视频演示：包括主机、动静态围压控制器、数据采集仪逐一演示，本项最高得2分。</w:t>
            </w:r>
          </w:p>
          <w:p>
            <w:pPr>
              <w:widowControl/>
              <w:spacing w:line="360" w:lineRule="auto"/>
              <w:jc w:val="left"/>
              <w:rPr>
                <w:rFonts w:ascii="宋体" w:hAnsi="宋体" w:cs="仿宋_GB2312"/>
                <w:color w:val="000000"/>
                <w:szCs w:val="21"/>
              </w:rPr>
            </w:pPr>
            <w:r>
              <w:rPr>
                <w:rFonts w:hint="eastAsia" w:ascii="宋体" w:hAnsi="宋体" w:cs="仿宋_GB2312"/>
                <w:color w:val="000000"/>
                <w:szCs w:val="21"/>
              </w:rPr>
              <w:t>（0-2分）</w:t>
            </w:r>
          </w:p>
          <w:p>
            <w:pPr>
              <w:widowControl/>
              <w:spacing w:line="360" w:lineRule="auto"/>
              <w:jc w:val="left"/>
              <w:rPr>
                <w:rFonts w:ascii="宋体" w:hAnsi="宋体" w:cs="仿宋_GB2312"/>
                <w:color w:val="000000"/>
                <w:szCs w:val="21"/>
              </w:rPr>
            </w:pPr>
            <w:r>
              <w:rPr>
                <w:rFonts w:hint="eastAsia" w:ascii="宋体" w:hAnsi="宋体" w:cs="仿宋_GB2312"/>
                <w:color w:val="000000"/>
                <w:szCs w:val="21"/>
              </w:rPr>
              <w:t>2.所投设备在国内现场的操作步骤视频演示：包括试样安装过程、软件操作、开放式接口和第三方控制界面，逐一演示，本项最高得2分。（0-2分）</w:t>
            </w:r>
          </w:p>
          <w:p>
            <w:pPr>
              <w:widowControl/>
              <w:spacing w:line="360" w:lineRule="auto"/>
              <w:jc w:val="left"/>
            </w:pPr>
            <w:r>
              <w:rPr>
                <w:rFonts w:hint="eastAsia" w:ascii="宋体" w:hAnsi="宋体" w:cs="仿宋_GB2312"/>
                <w:color w:val="000000"/>
                <w:szCs w:val="21"/>
              </w:rPr>
              <w:t>3.所投设备在国内现场的实时测试曲线视频演示：不同频率下轴向和径向动态测试曲线、应力应变曲线、p-q曲线逐一演示，本项最高得2分</w:t>
            </w:r>
            <w:r>
              <w:rPr>
                <w:rFonts w:hint="eastAsia" w:ascii="宋体" w:hAnsi="宋体" w:cs="仿宋_GB2312"/>
                <w:color w:val="000000"/>
                <w:szCs w:val="21"/>
                <w:lang w:eastAsia="zh-CN"/>
              </w:rPr>
              <w:t>。</w:t>
            </w:r>
            <w:r>
              <w:rPr>
                <w:rFonts w:hint="eastAsia" w:ascii="宋体" w:hAnsi="宋体" w:cs="仿宋_GB2312"/>
                <w:color w:val="000000"/>
                <w:szCs w:val="21"/>
              </w:rPr>
              <w:t>（0-2分）</w:t>
            </w:r>
          </w:p>
        </w:tc>
        <w:tc>
          <w:tcPr>
            <w:tcW w:w="863" w:type="dxa"/>
            <w:vAlign w:val="center"/>
          </w:tcPr>
          <w:p>
            <w:pPr>
              <w:jc w:val="center"/>
            </w:pPr>
            <w:r>
              <w:rPr>
                <w:rFonts w:hint="eastAsia"/>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93" w:type="dxa"/>
            <w:vMerge w:val="continue"/>
          </w:tcPr>
          <w:p>
            <w:pPr>
              <w:widowControl/>
              <w:spacing w:line="360" w:lineRule="auto"/>
              <w:jc w:val="left"/>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同类项目</w:t>
            </w:r>
          </w:p>
          <w:p>
            <w:pPr>
              <w:widowControl/>
              <w:spacing w:line="360" w:lineRule="auto"/>
              <w:jc w:val="center"/>
              <w:rPr>
                <w:rFonts w:ascii="宋体" w:hAnsi="宋体" w:cs="仿宋_GB2312"/>
                <w:color w:val="000000"/>
                <w:szCs w:val="21"/>
              </w:rPr>
            </w:pPr>
            <w:r>
              <w:rPr>
                <w:rFonts w:hint="eastAsia" w:ascii="宋体" w:hAnsi="宋体" w:cs="仿宋_GB2312"/>
                <w:color w:val="000000"/>
                <w:szCs w:val="21"/>
              </w:rPr>
              <w:t>实施经验</w:t>
            </w:r>
          </w:p>
        </w:tc>
        <w:tc>
          <w:tcPr>
            <w:tcW w:w="6048" w:type="dxa"/>
            <w:vAlign w:val="center"/>
          </w:tcPr>
          <w:p>
            <w:pPr>
              <w:widowControl/>
              <w:spacing w:line="360" w:lineRule="auto"/>
              <w:jc w:val="left"/>
              <w:rPr>
                <w:rFonts w:ascii="宋体" w:hAnsi="宋体" w:cs="仿宋_GB2312"/>
                <w:color w:val="000000"/>
                <w:szCs w:val="21"/>
                <w:highlight w:val="yellow"/>
              </w:rPr>
            </w:pPr>
            <w:r>
              <w:rPr>
                <w:rFonts w:hint="eastAsia"/>
              </w:rPr>
              <w:t>提供投标人2018年1月1日以来（以合同签订时间为准）至今实施的同类项目（伺服电机动力剪切三轴加载系统）实施案例：提供一份有效合同原件的扫描件得1分，最高得8分。(0-8分)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tcPr>
          <w:p>
            <w:pPr>
              <w:widowControl/>
              <w:spacing w:line="360" w:lineRule="auto"/>
              <w:jc w:val="left"/>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投标文件制作</w:t>
            </w:r>
          </w:p>
        </w:tc>
        <w:tc>
          <w:tcPr>
            <w:tcW w:w="6048" w:type="dxa"/>
            <w:vAlign w:val="center"/>
          </w:tcPr>
          <w:p>
            <w:pPr>
              <w:widowControl/>
              <w:jc w:val="left"/>
              <w:rPr>
                <w:rFonts w:ascii="宋体" w:hAnsi="宋体"/>
                <w:color w:val="000000"/>
                <w:szCs w:val="21"/>
              </w:rPr>
            </w:pPr>
            <w:r>
              <w:rPr>
                <w:rFonts w:hint="eastAsia" w:ascii="宋体" w:hAnsi="宋体" w:cs="仿宋_GB2312"/>
                <w:color w:val="000000"/>
                <w:szCs w:val="21"/>
              </w:rPr>
              <w:t>是否满足招标文件要求，投标文件制作是否完整、格式规范、内容齐全、表述准确、条理清晰，内容无前后矛盾。</w:t>
            </w:r>
            <w:r>
              <w:rPr>
                <w:rFonts w:hint="eastAsia" w:ascii="宋体" w:hAnsi="宋体"/>
                <w:color w:val="000000"/>
                <w:szCs w:val="21"/>
              </w:rPr>
              <w:t>（0-2分）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spacing w:line="360" w:lineRule="auto"/>
              <w:jc w:val="left"/>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培训方案</w:t>
            </w:r>
          </w:p>
        </w:tc>
        <w:tc>
          <w:tcPr>
            <w:tcW w:w="6048" w:type="dxa"/>
            <w:vAlign w:val="center"/>
          </w:tcPr>
          <w:p>
            <w:pPr>
              <w:widowControl/>
              <w:spacing w:line="360" w:lineRule="exact"/>
              <w:jc w:val="left"/>
              <w:rPr>
                <w:rFonts w:ascii="宋体" w:hAnsi="宋体" w:cs="仿宋_GB2312"/>
                <w:color w:val="000000"/>
                <w:szCs w:val="21"/>
              </w:rPr>
            </w:pPr>
            <w:r>
              <w:rPr>
                <w:rFonts w:hint="eastAsia" w:ascii="宋体" w:hAnsi="宋体" w:cs="仿宋_GB2312"/>
                <w:color w:val="000000"/>
                <w:szCs w:val="21"/>
              </w:rPr>
              <w:t>投标人培训方案、地点、组织、人员配备、软硬件资料等内容是否完整、科学合理。</w:t>
            </w:r>
            <w:r>
              <w:rPr>
                <w:rFonts w:hint="eastAsia" w:ascii="宋体" w:hAnsi="宋体"/>
                <w:color w:val="000000"/>
                <w:szCs w:val="21"/>
              </w:rPr>
              <w:t>（0-2分）</w:t>
            </w:r>
          </w:p>
        </w:tc>
        <w:tc>
          <w:tcPr>
            <w:tcW w:w="863" w:type="dxa"/>
            <w:vAlign w:val="center"/>
          </w:tcPr>
          <w:p>
            <w:pPr>
              <w:widowControl/>
              <w:spacing w:line="360" w:lineRule="exact"/>
              <w:jc w:val="center"/>
              <w:rPr>
                <w:rFonts w:ascii="宋体" w:hAnsi="宋体" w:cs="仿宋_GB2312"/>
                <w:color w:val="000000"/>
                <w:szCs w:val="21"/>
              </w:rPr>
            </w:pPr>
            <w:r>
              <w:rPr>
                <w:rFonts w:hint="eastAsia" w:ascii="宋体" w:hAnsi="宋体" w:cs="仿宋_GB2312"/>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993" w:type="dxa"/>
            <w:vMerge w:val="continue"/>
            <w:vAlign w:val="center"/>
          </w:tcPr>
          <w:p>
            <w:pPr>
              <w:widowControl/>
              <w:spacing w:line="360" w:lineRule="auto"/>
              <w:jc w:val="center"/>
              <w:rPr>
                <w:rFonts w:ascii="宋体" w:hAnsi="宋体" w:cs="仿宋_GB2312"/>
                <w:color w:val="000000"/>
                <w:szCs w:val="21"/>
              </w:rPr>
            </w:pPr>
          </w:p>
        </w:tc>
        <w:tc>
          <w:tcPr>
            <w:tcW w:w="1276"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质保期</w:t>
            </w:r>
          </w:p>
        </w:tc>
        <w:tc>
          <w:tcPr>
            <w:tcW w:w="6048" w:type="dxa"/>
            <w:vAlign w:val="center"/>
          </w:tcPr>
          <w:p>
            <w:pPr>
              <w:widowControl/>
              <w:spacing w:line="360" w:lineRule="auto"/>
              <w:jc w:val="left"/>
              <w:rPr>
                <w:rFonts w:ascii="宋体" w:hAnsi="宋体" w:cs="仿宋_GB2312"/>
                <w:color w:val="000000"/>
                <w:szCs w:val="21"/>
              </w:rPr>
            </w:pPr>
            <w:r>
              <w:rPr>
                <w:rFonts w:hint="eastAsia" w:ascii="宋体" w:hAnsi="宋体" w:cs="仿宋_GB2312"/>
                <w:color w:val="000000"/>
                <w:szCs w:val="21"/>
              </w:rPr>
              <w:t>质保期超过招标文件要求的，每增加半年得1分，最多2分。(0-2分)</w:t>
            </w:r>
          </w:p>
        </w:tc>
        <w:tc>
          <w:tcPr>
            <w:tcW w:w="863" w:type="dxa"/>
            <w:vAlign w:val="center"/>
          </w:tcPr>
          <w:p>
            <w:pPr>
              <w:widowControl/>
              <w:spacing w:line="360" w:lineRule="auto"/>
              <w:jc w:val="center"/>
              <w:rPr>
                <w:rFonts w:ascii="宋体" w:hAnsi="宋体" w:cs="仿宋_GB2312"/>
                <w:color w:val="000000"/>
                <w:szCs w:val="21"/>
              </w:rPr>
            </w:pPr>
            <w:r>
              <w:rPr>
                <w:rFonts w:hint="eastAsia" w:ascii="宋体" w:hAnsi="宋体" w:cs="仿宋_GB2312"/>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服务承诺</w:t>
            </w:r>
          </w:p>
        </w:tc>
        <w:tc>
          <w:tcPr>
            <w:tcW w:w="6048" w:type="dxa"/>
            <w:vAlign w:val="center"/>
          </w:tcPr>
          <w:p>
            <w:pPr>
              <w:pStyle w:val="19"/>
              <w:spacing w:before="0" w:beforeAutospacing="0" w:after="0" w:afterAutospacing="0" w:line="360" w:lineRule="exact"/>
              <w:jc w:val="both"/>
              <w:rPr>
                <w:rFonts w:cs="仿宋_GB2312"/>
                <w:color w:val="000000"/>
                <w:kern w:val="2"/>
                <w:sz w:val="21"/>
                <w:szCs w:val="21"/>
              </w:rPr>
            </w:pPr>
            <w:r>
              <w:rPr>
                <w:rFonts w:hint="eastAsia" w:cs="仿宋_GB2312"/>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售后服务方案、维护人员和服务机构等情况，以及服务承诺的可行性、完整性以及服务承诺落实的保障措施，能及时提供备品备件及备品备件数量，定期巡检服务承诺，对用户服务响应措施情况等。（0-3分）</w:t>
            </w:r>
          </w:p>
        </w:tc>
        <w:tc>
          <w:tcPr>
            <w:tcW w:w="863" w:type="dxa"/>
            <w:vAlign w:val="center"/>
          </w:tcPr>
          <w:p>
            <w:pPr>
              <w:spacing w:line="360" w:lineRule="exact"/>
              <w:jc w:val="center"/>
              <w:rPr>
                <w:rFonts w:ascii="宋体" w:hAnsi="宋体" w:cs="仿宋_GB2312"/>
                <w:color w:val="000000"/>
                <w:szCs w:val="21"/>
              </w:rPr>
            </w:pPr>
            <w:r>
              <w:rPr>
                <w:rFonts w:hint="eastAsia" w:ascii="宋体" w:hAnsi="宋体" w:cs="仿宋_GB2312"/>
                <w:color w:val="00000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993" w:type="dxa"/>
            <w:vMerge w:val="continue"/>
            <w:vAlign w:val="center"/>
          </w:tcPr>
          <w:p>
            <w:pPr>
              <w:widowControl/>
              <w:spacing w:line="360" w:lineRule="auto"/>
              <w:jc w:val="left"/>
              <w:rPr>
                <w:rFonts w:ascii="宋体" w:hAnsi="宋体" w:cs="仿宋_GB2312"/>
                <w:color w:val="000000"/>
                <w:szCs w:val="21"/>
              </w:rPr>
            </w:pPr>
          </w:p>
        </w:tc>
        <w:tc>
          <w:tcPr>
            <w:tcW w:w="1276" w:type="dxa"/>
            <w:vAlign w:val="center"/>
          </w:tcPr>
          <w:p>
            <w:pPr>
              <w:spacing w:line="360" w:lineRule="auto"/>
              <w:jc w:val="center"/>
              <w:rPr>
                <w:rFonts w:ascii="宋体" w:hAnsi="宋体" w:cs="仿宋_GB2312"/>
                <w:color w:val="000000"/>
                <w:szCs w:val="21"/>
              </w:rPr>
            </w:pPr>
            <w:r>
              <w:rPr>
                <w:rFonts w:hint="eastAsia" w:ascii="宋体" w:hAnsi="宋体" w:cs="仿宋_GB2312"/>
                <w:color w:val="000000"/>
                <w:szCs w:val="21"/>
              </w:rPr>
              <w:t>质保期外的服务承诺</w:t>
            </w:r>
          </w:p>
        </w:tc>
        <w:tc>
          <w:tcPr>
            <w:tcW w:w="6048" w:type="dxa"/>
            <w:vAlign w:val="center"/>
          </w:tcPr>
          <w:p>
            <w:pPr>
              <w:pStyle w:val="20"/>
              <w:ind w:firstLine="0" w:firstLineChars="0"/>
              <w:rPr>
                <w:rFonts w:cs="仿宋_GB2312"/>
                <w:color w:val="000000"/>
                <w:kern w:val="2"/>
                <w:sz w:val="21"/>
                <w:szCs w:val="21"/>
              </w:rPr>
            </w:pPr>
            <w:r>
              <w:rPr>
                <w:rFonts w:cs="仿宋_GB2312"/>
                <w:color w:val="000000"/>
                <w:kern w:val="2"/>
                <w:sz w:val="21"/>
                <w:szCs w:val="21"/>
              </w:rPr>
              <w:t>投标人质保期满后的技术支持和维护费用，提供上门维护、升级服务以及给予招标人的各种优惠条件（包括易损备品备件、专用耗材、人工费等）</w:t>
            </w:r>
            <w:r>
              <w:rPr>
                <w:rFonts w:hint="eastAsia" w:cs="仿宋_GB2312"/>
                <w:color w:val="000000"/>
                <w:kern w:val="2"/>
                <w:sz w:val="21"/>
                <w:szCs w:val="21"/>
              </w:rPr>
              <w:t>。（0-3分）</w:t>
            </w:r>
          </w:p>
        </w:tc>
        <w:tc>
          <w:tcPr>
            <w:tcW w:w="863" w:type="dxa"/>
            <w:vAlign w:val="center"/>
          </w:tcPr>
          <w:p>
            <w:pPr>
              <w:spacing w:line="360" w:lineRule="exact"/>
              <w:jc w:val="center"/>
              <w:rPr>
                <w:rFonts w:ascii="宋体" w:hAnsi="宋体" w:cs="仿宋_GB2312"/>
                <w:color w:val="000000"/>
                <w:szCs w:val="21"/>
              </w:rPr>
            </w:pPr>
            <w:r>
              <w:rPr>
                <w:rFonts w:hint="eastAsia" w:ascii="宋体" w:hAnsi="宋体" w:cs="仿宋_GB2312"/>
                <w:color w:val="000000"/>
                <w:szCs w:val="21"/>
              </w:rPr>
              <w:t>3分</w:t>
            </w:r>
          </w:p>
        </w:tc>
      </w:tr>
    </w:tbl>
    <w:p>
      <w:pPr>
        <w:keepNext w:val="0"/>
        <w:keepLines w:val="0"/>
        <w:pageBreakBefore w:val="0"/>
        <w:widowControl w:val="0"/>
        <w:kinsoku/>
        <w:wordWrap/>
        <w:overflowPunct/>
        <w:topLinePunct w:val="0"/>
        <w:autoSpaceDE w:val="0"/>
        <w:autoSpaceDN w:val="0"/>
        <w:bidi w:val="0"/>
        <w:adjustRightInd w:val="0"/>
        <w:spacing w:line="400" w:lineRule="exact"/>
        <w:textAlignment w:val="auto"/>
        <w:rPr>
          <w:rFonts w:ascii="宋体" w:hAnsi="宋体"/>
          <w:b/>
          <w:color w:val="000000"/>
          <w:sz w:val="24"/>
        </w:rPr>
      </w:pPr>
      <w:r>
        <w:rPr>
          <w:rFonts w:hint="eastAsia" w:ascii="宋体" w:hAnsi="宋体"/>
          <w:b/>
          <w:color w:val="000000"/>
          <w:sz w:val="24"/>
        </w:rPr>
        <w:t>四、开标程序</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textAlignment w:val="auto"/>
        <w:rPr>
          <w:rFonts w:ascii="宋体" w:hAnsi="宋体" w:cs="仿宋_GB2312"/>
          <w:color w:val="000000"/>
          <w:sz w:val="24"/>
        </w:rPr>
      </w:pPr>
      <w:r>
        <w:rPr>
          <w:rFonts w:hint="eastAsia" w:ascii="宋体" w:hAnsi="宋体" w:cs="仿宋_GB2312"/>
          <w:color w:val="000000"/>
          <w:sz w:val="24"/>
        </w:rPr>
        <w:t>1.工作人员宣布投标截止时间，截止时间以国家授时中心标准时间为准，宣布招标会议开始。</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cs="仿宋_GB2312"/>
          <w:color w:val="FF0000"/>
          <w:sz w:val="24"/>
        </w:rPr>
      </w:pPr>
      <w:r>
        <w:rPr>
          <w:rFonts w:hint="eastAsia" w:ascii="宋体" w:hAnsi="宋体" w:cs="仿宋_GB2312"/>
          <w:color w:val="FF0000"/>
          <w:sz w:val="24"/>
        </w:rPr>
        <w:t>2.电子投标开标及评审程序</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cs="仿宋_GB2312"/>
          <w:color w:val="FF0000"/>
          <w:sz w:val="24"/>
        </w:rPr>
      </w:pPr>
      <w:r>
        <w:rPr>
          <w:rFonts w:hint="eastAsia" w:ascii="宋体" w:hAnsi="宋体" w:cs="仿宋_GB2312"/>
          <w:color w:val="FF0000"/>
          <w:sz w:val="24"/>
        </w:rPr>
        <w:t>（1）投标截止时间后，投标人登录政采云平台，用“项目采购-开标评标”功能对电子投标文件进行在线解密。在线解密电子投标文件时间为开标时间起半个小时内。</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cs="仿宋_GB2312"/>
          <w:color w:val="FF0000"/>
          <w:sz w:val="24"/>
        </w:rPr>
      </w:pPr>
      <w:r>
        <w:rPr>
          <w:rFonts w:hint="eastAsia" w:ascii="宋体" w:hAnsi="宋体" w:cs="仿宋_GB2312"/>
          <w:color w:val="FF0000"/>
          <w:sz w:val="24"/>
        </w:rPr>
        <w:t>（2）由采购人代表对资格审查文件进行评审，评标委员会对技术商务文件进行评审；</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cs="仿宋_GB2312"/>
          <w:color w:val="FF0000"/>
          <w:sz w:val="24"/>
        </w:rPr>
      </w:pPr>
      <w:r>
        <w:rPr>
          <w:rFonts w:hint="eastAsia" w:ascii="宋体" w:hAnsi="宋体" w:cs="仿宋_GB2312"/>
          <w:color w:val="FF0000"/>
          <w:sz w:val="24"/>
        </w:rPr>
        <w:t>（3）在系统上公开资格审查和技术商务评审结果（系统会下发技术商务分数）；</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cs="仿宋_GB2312"/>
          <w:color w:val="FF0000"/>
          <w:sz w:val="24"/>
        </w:rPr>
      </w:pPr>
      <w:r>
        <w:rPr>
          <w:rFonts w:hint="eastAsia" w:ascii="宋体" w:hAnsi="宋体" w:cs="仿宋_GB2312"/>
          <w:color w:val="FF0000"/>
          <w:sz w:val="24"/>
        </w:rPr>
        <w:t>（4）在系统上公开报价开标情况（报价文件开启后投标人在线对投标报价用数字CA进行数字签字确认）；</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cs="仿宋_GB2312"/>
          <w:color w:val="FF0000"/>
          <w:sz w:val="24"/>
        </w:rPr>
      </w:pPr>
      <w:r>
        <w:rPr>
          <w:rFonts w:hint="eastAsia" w:ascii="宋体" w:hAnsi="宋体" w:cs="仿宋_GB2312"/>
          <w:color w:val="FF0000"/>
          <w:sz w:val="24"/>
        </w:rPr>
        <w:t>（5）评标委员会对报价情况进行评审；</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cs="仿宋_GB2312"/>
          <w:color w:val="FF0000"/>
          <w:sz w:val="24"/>
        </w:rPr>
      </w:pPr>
      <w:r>
        <w:rPr>
          <w:rFonts w:hint="eastAsia" w:ascii="宋体" w:hAnsi="宋体" w:cs="仿宋_GB2312"/>
          <w:color w:val="FF0000"/>
          <w:sz w:val="24"/>
        </w:rPr>
        <w:t>（6）在系统上公布评审结果。</w:t>
      </w:r>
    </w:p>
    <w:p>
      <w:pPr>
        <w:keepNext w:val="0"/>
        <w:keepLines w:val="0"/>
        <w:pageBreakBefore w:val="0"/>
        <w:widowControl w:val="0"/>
        <w:kinsoku/>
        <w:wordWrap/>
        <w:overflowPunct/>
        <w:topLinePunct w:val="0"/>
        <w:bidi w:val="0"/>
        <w:spacing w:line="400" w:lineRule="exact"/>
        <w:ind w:firstLine="480" w:firstLineChars="200"/>
        <w:textAlignment w:val="auto"/>
        <w:rPr>
          <w:rFonts w:ascii="宋体" w:hAnsi="宋体" w:cs="仿宋_GB2312"/>
          <w:color w:val="FF0000"/>
          <w:sz w:val="24"/>
        </w:rPr>
      </w:pPr>
      <w:r>
        <w:rPr>
          <w:rFonts w:hint="eastAsia" w:ascii="宋体" w:hAnsi="宋体" w:cs="仿宋_GB2312"/>
          <w:color w:val="FF0000"/>
          <w:sz w:val="24"/>
        </w:rPr>
        <w:t>特别说明：政采云公司如对电子化开标及评审程序有调整的，按调整后的程序操作。</w:t>
      </w:r>
    </w:p>
    <w:p>
      <w:pPr>
        <w:keepNext w:val="0"/>
        <w:keepLines w:val="0"/>
        <w:pageBreakBefore w:val="0"/>
        <w:widowControl w:val="0"/>
        <w:kinsoku/>
        <w:wordWrap/>
        <w:overflowPunct/>
        <w:topLinePunct w:val="0"/>
        <w:bidi w:val="0"/>
        <w:spacing w:line="400" w:lineRule="exact"/>
        <w:ind w:left="480"/>
        <w:textAlignment w:val="auto"/>
        <w:rPr>
          <w:rFonts w:ascii="宋体" w:hAnsi="宋体" w:cs="仿宋_GB2312"/>
          <w:color w:val="000000"/>
          <w:sz w:val="24"/>
        </w:rPr>
      </w:pPr>
      <w:r>
        <w:rPr>
          <w:rFonts w:hint="eastAsia" w:ascii="宋体" w:hAnsi="宋体" w:cs="仿宋_GB2312"/>
          <w:color w:val="000000"/>
          <w:sz w:val="24"/>
        </w:rPr>
        <w:t>3.开标会结束。</w:t>
      </w:r>
    </w:p>
    <w:p>
      <w:r>
        <w:rPr>
          <w:rFonts w:ascii="宋体" w:hAnsi="宋体"/>
          <w:b/>
          <w:color w:val="000000"/>
          <w:sz w:val="32"/>
          <w:szCs w:val="32"/>
        </w:rPr>
        <w:br w:type="page"/>
      </w:r>
    </w:p>
    <w:p>
      <w:pPr>
        <w:autoSpaceDE w:val="0"/>
        <w:autoSpaceDN w:val="0"/>
        <w:adjustRightInd w:val="0"/>
        <w:spacing w:line="360" w:lineRule="auto"/>
        <w:jc w:val="center"/>
        <w:rPr>
          <w:rFonts w:ascii="宋体" w:hAnsi="宋体"/>
          <w:b/>
          <w:color w:val="000000"/>
          <w:sz w:val="28"/>
          <w:szCs w:val="28"/>
        </w:rPr>
      </w:pPr>
      <w:r>
        <w:rPr>
          <w:rFonts w:hint="eastAsia" w:ascii="宋体" w:hAnsi="宋体"/>
          <w:b/>
          <w:color w:val="000000"/>
          <w:sz w:val="32"/>
          <w:szCs w:val="32"/>
        </w:rPr>
        <w:t>第六章 应提交的有关材料格式范例</w:t>
      </w:r>
    </w:p>
    <w:p>
      <w:pPr>
        <w:spacing w:line="410" w:lineRule="exact"/>
        <w:outlineLvl w:val="1"/>
        <w:rPr>
          <w:rFonts w:ascii="宋体" w:hAnsi="宋体"/>
          <w:b/>
          <w:color w:val="000000"/>
          <w:sz w:val="28"/>
          <w:szCs w:val="28"/>
        </w:rPr>
      </w:pPr>
      <w:r>
        <w:rPr>
          <w:rFonts w:hint="eastAsia" w:ascii="宋体" w:hAnsi="宋体"/>
          <w:b/>
          <w:color w:val="000000"/>
          <w:sz w:val="28"/>
          <w:szCs w:val="28"/>
        </w:rPr>
        <w:t>格式一：</w:t>
      </w: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投标文件封面格式</w:t>
      </w:r>
    </w:p>
    <w:p>
      <w:pPr>
        <w:tabs>
          <w:tab w:val="left" w:pos="6705"/>
        </w:tabs>
        <w:snapToGrid w:val="0"/>
        <w:spacing w:line="500" w:lineRule="exact"/>
        <w:jc w:val="left"/>
        <w:rPr>
          <w:rFonts w:ascii="宋体" w:hAnsi="宋体"/>
          <w:b/>
          <w:bCs/>
          <w:color w:val="000000"/>
          <w:spacing w:val="20"/>
          <w:sz w:val="32"/>
        </w:rPr>
      </w:pPr>
      <w:r>
        <w:rPr>
          <w:rFonts w:ascii="宋体" w:hAnsi="宋体"/>
          <w:b/>
          <w:bCs/>
          <w:color w:val="000000"/>
          <w:spacing w:val="20"/>
          <w:sz w:val="32"/>
        </w:rPr>
        <w:tab/>
      </w:r>
    </w:p>
    <w:p>
      <w:pPr>
        <w:snapToGrid w:val="0"/>
        <w:spacing w:line="500" w:lineRule="exact"/>
        <w:jc w:val="center"/>
        <w:rPr>
          <w:rFonts w:ascii="宋体" w:hAnsi="宋体"/>
          <w:b/>
          <w:bCs/>
          <w:color w:val="000000"/>
          <w:spacing w:val="20"/>
          <w:sz w:val="32"/>
        </w:rPr>
      </w:pPr>
    </w:p>
    <w:p>
      <w:pPr>
        <w:snapToGrid w:val="0"/>
        <w:spacing w:line="1100" w:lineRule="exact"/>
        <w:rPr>
          <w:rFonts w:ascii="宋体" w:hAnsi="宋体"/>
          <w:b/>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项目名称：</w:t>
      </w:r>
      <w:r>
        <w:rPr>
          <w:rFonts w:hint="eastAsia" w:ascii="宋体" w:hAnsi="宋体"/>
          <w:b/>
          <w:color w:val="000000"/>
          <w:spacing w:val="20"/>
          <w:sz w:val="32"/>
          <w:szCs w:val="32"/>
        </w:rPr>
        <w:t>**</w:t>
      </w:r>
      <w:r>
        <w:rPr>
          <w:b/>
          <w:color w:val="000000"/>
          <w:spacing w:val="20"/>
          <w:sz w:val="32"/>
          <w:szCs w:val="32"/>
        </w:rPr>
        <w:t>采购项目</w:t>
      </w:r>
    </w:p>
    <w:p>
      <w:pPr>
        <w:snapToGrid w:val="0"/>
        <w:spacing w:line="1100" w:lineRule="exact"/>
        <w:ind w:left="1800" w:hanging="1800" w:hangingChars="500"/>
        <w:rPr>
          <w:rFonts w:ascii="宋体" w:hAnsi="宋体"/>
          <w:color w:val="000000"/>
          <w:sz w:val="32"/>
          <w:szCs w:val="32"/>
        </w:rPr>
      </w:pPr>
      <w:r>
        <w:rPr>
          <w:rFonts w:hint="eastAsia" w:ascii="宋体" w:hAnsi="宋体"/>
          <w:color w:val="000000"/>
          <w:spacing w:val="20"/>
          <w:sz w:val="32"/>
          <w:szCs w:val="32"/>
        </w:rPr>
        <w:t>投标文件名称</w:t>
      </w:r>
      <w:r>
        <w:rPr>
          <w:rFonts w:hint="eastAsia" w:ascii="宋体" w:hAnsi="宋体"/>
          <w:color w:val="000000"/>
          <w:sz w:val="32"/>
          <w:szCs w:val="32"/>
        </w:rPr>
        <w:t>（资格证明文件、商务技术文件、报价文件）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投标人名称（公章）：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10" w:lineRule="exact"/>
        <w:outlineLvl w:val="1"/>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格式二：</w:t>
      </w: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投 标 函</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left="280" w:hanging="280" w:hangingChars="100"/>
        <w:rPr>
          <w:rFonts w:ascii="宋体" w:hAnsi="宋体"/>
          <w:color w:val="000000"/>
          <w:sz w:val="28"/>
          <w:szCs w:val="28"/>
          <w:lang w:val="zh-CN"/>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u w:val="single"/>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(投标单位全称)授权</w:t>
      </w:r>
    </w:p>
    <w:p>
      <w:pPr>
        <w:autoSpaceDE w:val="0"/>
        <w:autoSpaceDN w:val="0"/>
        <w:adjustRightInd w:val="0"/>
        <w:spacing w:line="360" w:lineRule="auto"/>
        <w:ind w:left="280" w:hanging="280" w:hangingChars="100"/>
        <w:rPr>
          <w:rFonts w:ascii="宋体" w:hAnsi="宋体"/>
          <w:color w:val="000000"/>
          <w:sz w:val="28"/>
          <w:szCs w:val="28"/>
          <w:lang w:val="zh-CN"/>
        </w:rPr>
      </w:pPr>
      <w:r>
        <w:rPr>
          <w:rFonts w:hint="eastAsia" w:ascii="宋体" w:hAnsi="宋体"/>
          <w:color w:val="000000"/>
          <w:sz w:val="28"/>
          <w:szCs w:val="28"/>
          <w:u w:val="single"/>
          <w:lang w:val="zh-CN"/>
        </w:rPr>
        <w:t xml:space="preserve">         （全名、职务）</w:t>
      </w:r>
      <w:r>
        <w:rPr>
          <w:rFonts w:hint="eastAsia" w:ascii="宋体" w:hAnsi="宋体"/>
          <w:color w:val="000000"/>
          <w:sz w:val="28"/>
          <w:szCs w:val="28"/>
          <w:lang w:val="zh-CN"/>
        </w:rPr>
        <w:t>为全权代表，参加贵方组织</w:t>
      </w:r>
      <w:r>
        <w:rPr>
          <w:rFonts w:hint="eastAsia" w:ascii="宋体" w:hAnsi="宋体"/>
          <w:b/>
          <w:color w:val="000000"/>
          <w:spacing w:val="20"/>
          <w:sz w:val="32"/>
          <w:szCs w:val="32"/>
          <w:u w:val="single"/>
        </w:rPr>
        <w:t>**</w:t>
      </w:r>
      <w:r>
        <w:rPr>
          <w:rFonts w:hint="eastAsia" w:ascii="宋体" w:hAnsi="宋体"/>
          <w:b/>
          <w:color w:val="000000"/>
          <w:sz w:val="28"/>
          <w:szCs w:val="28"/>
          <w:u w:val="single"/>
          <w:lang w:val="zh-CN"/>
        </w:rPr>
        <w:t>采购项目</w:t>
      </w:r>
      <w:r>
        <w:rPr>
          <w:rFonts w:hint="eastAsia" w:ascii="宋体" w:hAnsi="宋体"/>
          <w:color w:val="000000"/>
          <w:sz w:val="28"/>
          <w:szCs w:val="28"/>
          <w:lang w:val="zh-CN"/>
        </w:rPr>
        <w:t>（项</w:t>
      </w:r>
    </w:p>
    <w:p>
      <w:pPr>
        <w:autoSpaceDE w:val="0"/>
        <w:autoSpaceDN w:val="0"/>
        <w:adjustRightInd w:val="0"/>
        <w:spacing w:line="360" w:lineRule="auto"/>
        <w:rPr>
          <w:rFonts w:ascii="宋体" w:hAnsi="宋体"/>
          <w:color w:val="000000"/>
          <w:sz w:val="28"/>
          <w:szCs w:val="28"/>
          <w:u w:val="single"/>
          <w:lang w:val="zh-CN"/>
        </w:rPr>
      </w:pPr>
      <w:r>
        <w:rPr>
          <w:rFonts w:hint="eastAsia" w:ascii="宋体" w:hAnsi="宋体"/>
          <w:color w:val="000000"/>
          <w:sz w:val="28"/>
          <w:szCs w:val="28"/>
          <w:lang w:val="zh-CN"/>
        </w:rPr>
        <w:t>目编号：</w:t>
      </w:r>
      <w:r>
        <w:rPr>
          <w:rFonts w:hint="eastAsia" w:ascii="宋体" w:hAnsi="宋体"/>
          <w:b/>
          <w:color w:val="000000"/>
          <w:sz w:val="28"/>
          <w:szCs w:val="28"/>
          <w:u w:val="single"/>
          <w:lang w:val="zh-CN"/>
        </w:rPr>
        <w:t>衢院招202</w:t>
      </w:r>
      <w:r>
        <w:rPr>
          <w:rFonts w:hint="eastAsia" w:ascii="宋体" w:hAnsi="宋体"/>
          <w:b/>
          <w:color w:val="000000"/>
          <w:sz w:val="28"/>
          <w:szCs w:val="28"/>
          <w:u w:val="single"/>
        </w:rPr>
        <w:t>1</w:t>
      </w:r>
      <w:r>
        <w:rPr>
          <w:rFonts w:hint="eastAsia" w:ascii="宋体" w:hAnsi="宋体"/>
          <w:b/>
          <w:color w:val="000000"/>
          <w:sz w:val="28"/>
          <w:szCs w:val="28"/>
          <w:u w:val="single"/>
          <w:lang w:val="zh-CN"/>
        </w:rPr>
        <w:t>-</w:t>
      </w:r>
      <w:r>
        <w:rPr>
          <w:rFonts w:hint="eastAsia" w:ascii="宋体" w:hAnsi="宋体"/>
          <w:b/>
          <w:color w:val="000000"/>
          <w:sz w:val="28"/>
          <w:szCs w:val="28"/>
          <w:u w:val="single"/>
        </w:rPr>
        <w:t>**</w:t>
      </w:r>
      <w:r>
        <w:rPr>
          <w:rFonts w:hint="eastAsia" w:ascii="宋体" w:hAnsi="宋体"/>
          <w:color w:val="000000"/>
          <w:sz w:val="28"/>
          <w:szCs w:val="28"/>
          <w:lang w:val="zh-CN"/>
        </w:rPr>
        <w:t>）招标有关活动，并进行投标。为此：</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1．提供投标须知规定的全部投标文件。</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2．投标文件有效期为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天。</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5．投标人同意提供按照贵方要求的与其投标有关的一切数据或</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资料，并保证其真实性、合法性。</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地址：</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投标人名称：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（公章）</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全权代表签字：</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投标日期：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spacing w:line="360" w:lineRule="auto"/>
        <w:outlineLvl w:val="1"/>
        <w:rPr>
          <w:rFonts w:ascii="宋体" w:hAnsi="宋体"/>
          <w:b/>
          <w:color w:val="000000"/>
          <w:sz w:val="28"/>
          <w:szCs w:val="28"/>
        </w:rPr>
      </w:pPr>
      <w:r>
        <w:rPr>
          <w:rFonts w:ascii="宋体" w:hAnsi="宋体"/>
          <w:color w:val="000000"/>
          <w:lang w:val="zh-CN"/>
        </w:rPr>
        <w:br w:type="page"/>
      </w:r>
      <w:r>
        <w:rPr>
          <w:rFonts w:hint="eastAsia" w:ascii="宋体" w:hAnsi="宋体"/>
          <w:b/>
          <w:color w:val="000000"/>
          <w:sz w:val="28"/>
          <w:szCs w:val="28"/>
        </w:rPr>
        <w:t>格式三：</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360" w:lineRule="auto"/>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color w:val="000000"/>
          <w:sz w:val="28"/>
          <w:szCs w:val="28"/>
          <w:lang w:val="zh-CN"/>
        </w:rPr>
        <w:t>（投标单位全称）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（全权代表名称）为全权代表，参加贵单位组织的</w:t>
      </w:r>
      <w:r>
        <w:rPr>
          <w:rFonts w:hint="eastAsia" w:ascii="宋体" w:hAnsi="宋体"/>
          <w:b/>
          <w:color w:val="000000"/>
          <w:sz w:val="28"/>
          <w:szCs w:val="28"/>
          <w:u w:val="single"/>
        </w:rPr>
        <w:t>**</w:t>
      </w:r>
      <w:r>
        <w:rPr>
          <w:rFonts w:hint="eastAsia" w:ascii="宋体" w:hAnsi="宋体"/>
          <w:b/>
          <w:color w:val="000000"/>
          <w:sz w:val="28"/>
          <w:szCs w:val="28"/>
          <w:u w:val="single"/>
          <w:lang w:val="zh-CN"/>
        </w:rPr>
        <w:t>采购项目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w:t>
      </w:r>
      <w:r>
        <w:rPr>
          <w:rFonts w:hint="eastAsia" w:ascii="宋体" w:hAnsi="宋体"/>
          <w:b/>
          <w:color w:val="000000"/>
          <w:sz w:val="28"/>
          <w:szCs w:val="28"/>
          <w:u w:val="single"/>
        </w:rPr>
        <w:t>1</w:t>
      </w:r>
      <w:r>
        <w:rPr>
          <w:rFonts w:hint="eastAsia" w:ascii="宋体" w:hAnsi="宋体"/>
          <w:b/>
          <w:color w:val="000000"/>
          <w:sz w:val="28"/>
          <w:szCs w:val="28"/>
          <w:u w:val="single"/>
          <w:lang w:val="zh-CN"/>
        </w:rPr>
        <w:t>-</w:t>
      </w:r>
      <w:r>
        <w:rPr>
          <w:rFonts w:hint="eastAsia" w:ascii="宋体" w:hAnsi="宋体"/>
          <w:b/>
          <w:color w:val="000000"/>
          <w:sz w:val="28"/>
          <w:szCs w:val="28"/>
          <w:u w:val="single"/>
        </w:rPr>
        <w:t>**</w:t>
      </w:r>
      <w:r>
        <w:rPr>
          <w:rFonts w:hint="eastAsia" w:ascii="宋体" w:hAnsi="宋体"/>
          <w:color w:val="000000"/>
          <w:sz w:val="28"/>
          <w:szCs w:val="28"/>
          <w:lang w:val="zh-CN"/>
        </w:rPr>
        <w:t>）招标，</w:t>
      </w:r>
      <w:r>
        <w:rPr>
          <w:rFonts w:hint="eastAsia" w:ascii="宋体" w:hAnsi="宋体"/>
          <w:sz w:val="28"/>
          <w:szCs w:val="28"/>
          <w:lang w:val="zh-CN"/>
        </w:rPr>
        <w:t>并全权处理采购活动中的一切事宜。</w:t>
      </w:r>
    </w:p>
    <w:p>
      <w:pPr>
        <w:autoSpaceDE w:val="0"/>
        <w:autoSpaceDN w:val="0"/>
        <w:adjustRightInd w:val="0"/>
        <w:spacing w:line="360" w:lineRule="auto"/>
        <w:ind w:firstLine="560" w:firstLineChars="200"/>
        <w:rPr>
          <w:rFonts w:hint="eastAsia" w:ascii="宋体" w:hAnsi="宋体"/>
          <w:sz w:val="28"/>
          <w:szCs w:val="28"/>
          <w:lang w:val="zh-CN"/>
        </w:rPr>
      </w:pPr>
      <w:r>
        <w:rPr>
          <w:rFonts w:hint="eastAsia" w:ascii="宋体" w:hAnsi="宋体"/>
          <w:sz w:val="28"/>
          <w:szCs w:val="28"/>
          <w:lang w:val="zh-CN"/>
        </w:rPr>
        <w:t>在撤销授权的书面通知以前，本授权书一直有效。全权代表在授权书有效期内签署的所有文件不因授权的撤销而失效。</w:t>
      </w:r>
    </w:p>
    <w:p>
      <w:pPr>
        <w:autoSpaceDE w:val="0"/>
        <w:autoSpaceDN w:val="0"/>
        <w:adjustRightInd w:val="0"/>
        <w:spacing w:line="360" w:lineRule="auto"/>
        <w:ind w:firstLine="560" w:firstLineChars="200"/>
        <w:rPr>
          <w:rFonts w:hint="eastAsia" w:ascii="宋体" w:hAnsi="宋体"/>
          <w:sz w:val="28"/>
          <w:szCs w:val="28"/>
          <w:lang w:val="zh-CN"/>
        </w:rPr>
      </w:pPr>
      <w:r>
        <w:rPr>
          <w:rFonts w:hint="eastAsia" w:ascii="宋体" w:hAnsi="宋体"/>
          <w:sz w:val="28"/>
          <w:szCs w:val="28"/>
          <w:lang w:val="zh-CN"/>
        </w:rPr>
        <w:t>全权代表无转委托权，特此委托。</w:t>
      </w:r>
    </w:p>
    <w:p>
      <w:pPr>
        <w:autoSpaceDE w:val="0"/>
        <w:autoSpaceDN w:val="0"/>
        <w:adjustRightInd w:val="0"/>
        <w:spacing w:line="460" w:lineRule="exact"/>
        <w:rPr>
          <w:rFonts w:ascii="宋体" w:hAnsi="宋体"/>
          <w:sz w:val="28"/>
          <w:szCs w:val="28"/>
          <w:lang w:val="zh-CN"/>
        </w:rPr>
      </w:pPr>
    </w:p>
    <w:p>
      <w:pPr>
        <w:autoSpaceDE w:val="0"/>
        <w:autoSpaceDN w:val="0"/>
        <w:adjustRightInd w:val="0"/>
        <w:spacing w:line="460" w:lineRule="exact"/>
        <w:ind w:left="150" w:right="560" w:firstLine="4340" w:firstLineChars="1550"/>
        <w:rPr>
          <w:rFonts w:ascii="宋体" w:hAnsi="宋体"/>
          <w:sz w:val="28"/>
          <w:szCs w:val="28"/>
        </w:rPr>
      </w:pPr>
      <w:r>
        <w:rPr>
          <w:rFonts w:hint="eastAsia" w:ascii="宋体" w:hAnsi="宋体"/>
          <w:sz w:val="28"/>
          <w:szCs w:val="28"/>
          <w:lang w:val="zh-CN"/>
        </w:rPr>
        <w:t>法定代表人签字或签章：</w:t>
      </w:r>
    </w:p>
    <w:p>
      <w:pPr>
        <w:autoSpaceDE w:val="0"/>
        <w:autoSpaceDN w:val="0"/>
        <w:adjustRightInd w:val="0"/>
        <w:spacing w:line="360" w:lineRule="auto"/>
        <w:ind w:left="850" w:leftChars="405" w:firstLine="4620" w:firstLineChars="1650"/>
        <w:rPr>
          <w:rFonts w:ascii="宋体" w:hAnsi="宋体"/>
          <w:color w:val="000000"/>
          <w:sz w:val="28"/>
          <w:szCs w:val="28"/>
        </w:rPr>
      </w:pPr>
      <w:r>
        <w:rPr>
          <w:rFonts w:hint="eastAsia" w:ascii="宋体" w:hAnsi="宋体"/>
          <w:color w:val="000000"/>
          <w:sz w:val="28"/>
          <w:szCs w:val="28"/>
          <w:lang w:val="zh-CN"/>
        </w:rPr>
        <w:t>单位公章：</w:t>
      </w:r>
    </w:p>
    <w:p>
      <w:pPr>
        <w:autoSpaceDE w:val="0"/>
        <w:autoSpaceDN w:val="0"/>
        <w:adjustRightInd w:val="0"/>
        <w:spacing w:line="360" w:lineRule="auto"/>
        <w:ind w:left="150" w:firstLine="1680"/>
        <w:jc w:val="right"/>
        <w:rPr>
          <w:rFonts w:ascii="宋体" w:hAnsi="宋体"/>
          <w:color w:val="000000"/>
          <w:sz w:val="28"/>
          <w:szCs w:val="28"/>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autoSpaceDE w:val="0"/>
        <w:autoSpaceDN w:val="0"/>
        <w:adjustRightInd w:val="0"/>
        <w:spacing w:line="360" w:lineRule="auto"/>
        <w:ind w:left="315"/>
        <w:rPr>
          <w:rFonts w:ascii="宋体" w:hAnsi="宋体"/>
          <w:color w:val="000000"/>
          <w:sz w:val="28"/>
          <w:szCs w:val="28"/>
          <w:lang w:val="zh-CN"/>
        </w:rPr>
      </w:pPr>
    </w:p>
    <w:p>
      <w:pPr>
        <w:autoSpaceDE w:val="0"/>
        <w:autoSpaceDN w:val="0"/>
        <w:adjustRightInd w:val="0"/>
        <w:spacing w:line="360" w:lineRule="auto"/>
        <w:ind w:left="315"/>
        <w:rPr>
          <w:rFonts w:ascii="宋体" w:hAnsi="宋体"/>
          <w:sz w:val="28"/>
          <w:szCs w:val="28"/>
        </w:rPr>
      </w:pPr>
      <w:r>
        <w:rPr>
          <w:rFonts w:hint="eastAsia" w:ascii="宋体" w:hAnsi="宋体"/>
          <w:color w:val="000000"/>
          <w:sz w:val="28"/>
          <w:szCs w:val="28"/>
          <w:lang w:val="zh-CN"/>
        </w:rPr>
        <w:t>全权</w:t>
      </w:r>
      <w:r>
        <w:rPr>
          <w:rFonts w:hint="eastAsia" w:ascii="宋体" w:hAnsi="宋体"/>
          <w:sz w:val="28"/>
          <w:szCs w:val="28"/>
          <w:lang w:val="zh-CN"/>
        </w:rPr>
        <w:t>代表姓名：</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lang w:val="zh-CN"/>
        </w:rPr>
      </w:pPr>
      <w:r>
        <w:rPr>
          <w:rFonts w:hint="eastAsia" w:ascii="宋体" w:hAnsi="宋体"/>
          <w:sz w:val="28"/>
          <w:szCs w:val="28"/>
          <w:lang w:val="zh-CN"/>
        </w:rPr>
        <w:t>职务：</w:t>
      </w:r>
      <w:r>
        <w:rPr>
          <w:rFonts w:hint="eastAsia" w:ascii="宋体" w:hAnsi="宋体"/>
          <w:sz w:val="28"/>
          <w:szCs w:val="28"/>
          <w:u w:val="single"/>
          <w:lang w:val="zh-CN"/>
        </w:rPr>
        <w:t xml:space="preserve">                            </w:t>
      </w:r>
      <w:r>
        <w:rPr>
          <w:rFonts w:hint="eastAsia" w:ascii="宋体" w:hAnsi="宋体"/>
          <w:sz w:val="28"/>
          <w:szCs w:val="28"/>
          <w:u w:val="single"/>
        </w:rPr>
        <w:t xml:space="preserve">   </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r>
        <w:rPr>
          <w:rFonts w:hint="eastAsia" w:ascii="宋体" w:hAnsi="宋体"/>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sz w:val="28"/>
          <w:szCs w:val="28"/>
          <w:lang w:val="zh-CN"/>
        </w:rPr>
        <w:t>详细通讯地址</w:t>
      </w:r>
      <w:r>
        <w:rPr>
          <w:rFonts w:hint="eastAsia" w:ascii="宋体" w:hAnsi="宋体"/>
          <w:color w:val="000000"/>
          <w:sz w:val="28"/>
          <w:szCs w:val="28"/>
          <w:lang w:val="zh-CN"/>
        </w:rPr>
        <w:t>：</w:t>
      </w:r>
      <w:r>
        <w:rPr>
          <w:rFonts w:hint="eastAsia" w:ascii="宋体" w:hAnsi="宋体"/>
          <w:color w:val="000000"/>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autoSpaceDE w:val="0"/>
        <w:autoSpaceDN w:val="0"/>
        <w:adjustRightInd w:val="0"/>
        <w:spacing w:line="360" w:lineRule="auto"/>
        <w:rPr>
          <w:rFonts w:hint="eastAsia" w:ascii="宋体" w:hAnsi="宋体"/>
          <w:b/>
          <w:color w:val="000000"/>
          <w:sz w:val="28"/>
          <w:szCs w:val="28"/>
        </w:rPr>
      </w:pPr>
    </w:p>
    <w:p>
      <w:pPr>
        <w:autoSpaceDE w:val="0"/>
        <w:autoSpaceDN w:val="0"/>
        <w:adjustRightInd w:val="0"/>
        <w:spacing w:line="360" w:lineRule="auto"/>
        <w:rPr>
          <w:rFonts w:ascii="宋体" w:hAnsi="宋体"/>
          <w:b/>
          <w:color w:val="000000"/>
          <w:sz w:val="28"/>
          <w:szCs w:val="28"/>
        </w:rPr>
      </w:pPr>
      <w:r>
        <w:rPr>
          <w:rFonts w:hint="eastAsia" w:ascii="宋体" w:hAnsi="宋体"/>
          <w:b/>
          <w:color w:val="000000"/>
          <w:sz w:val="28"/>
          <w:szCs w:val="28"/>
        </w:rPr>
        <w:t>格式四：</w:t>
      </w:r>
    </w:p>
    <w:p>
      <w:pPr>
        <w:spacing w:line="480" w:lineRule="exact"/>
        <w:jc w:val="center"/>
        <w:rPr>
          <w:rFonts w:ascii="宋体" w:hAnsi="宋体"/>
          <w:b/>
          <w:color w:val="000000"/>
          <w:sz w:val="36"/>
          <w:szCs w:val="36"/>
        </w:rPr>
      </w:pPr>
      <w:r>
        <w:rPr>
          <w:rFonts w:hint="eastAsia" w:ascii="宋体" w:hAnsi="宋体"/>
          <w:b/>
          <w:color w:val="000000"/>
          <w:sz w:val="36"/>
          <w:szCs w:val="36"/>
        </w:rPr>
        <w:t>开标一览表</w:t>
      </w:r>
    </w:p>
    <w:p>
      <w:pPr>
        <w:autoSpaceDE w:val="0"/>
        <w:autoSpaceDN w:val="0"/>
        <w:adjustRightInd w:val="0"/>
        <w:ind w:firstLine="281"/>
        <w:rPr>
          <w:rFonts w:ascii="宋体" w:hAnsi="宋体"/>
          <w:b/>
          <w:bCs/>
          <w:color w:val="000000"/>
          <w:sz w:val="24"/>
          <w:lang w:val="zh-CN"/>
        </w:rPr>
      </w:pPr>
    </w:p>
    <w:p>
      <w:pPr>
        <w:autoSpaceDE w:val="0"/>
        <w:autoSpaceDN w:val="0"/>
        <w:adjustRightInd w:val="0"/>
        <w:spacing w:line="360" w:lineRule="auto"/>
        <w:rPr>
          <w:rFonts w:ascii="宋体" w:hAnsi="宋体"/>
          <w:b/>
          <w:color w:val="000000"/>
          <w:sz w:val="28"/>
          <w:szCs w:val="28"/>
        </w:rPr>
      </w:pPr>
      <w:r>
        <w:rPr>
          <w:rFonts w:hint="eastAsia" w:ascii="宋体" w:hAnsi="宋体"/>
          <w:b/>
          <w:bCs/>
          <w:color w:val="000000"/>
          <w:sz w:val="28"/>
          <w:szCs w:val="28"/>
          <w:lang w:val="zh-CN"/>
        </w:rPr>
        <w:t>项目编号：</w:t>
      </w:r>
      <w:r>
        <w:rPr>
          <w:rFonts w:hint="eastAsia" w:ascii="宋体" w:hAnsi="宋体"/>
          <w:b/>
          <w:color w:val="000000"/>
          <w:sz w:val="28"/>
          <w:szCs w:val="28"/>
          <w:lang w:val="zh-CN"/>
        </w:rPr>
        <w:t>衢院招2020-</w:t>
      </w:r>
      <w:r>
        <w:rPr>
          <w:rFonts w:hint="eastAsia" w:ascii="宋体" w:hAnsi="宋体"/>
          <w:b/>
          <w:color w:val="000000"/>
          <w:sz w:val="28"/>
          <w:szCs w:val="28"/>
        </w:rPr>
        <w:t>**</w:t>
      </w:r>
    </w:p>
    <w:p>
      <w:pPr>
        <w:snapToGrid w:val="0"/>
        <w:spacing w:line="360" w:lineRule="auto"/>
        <w:rPr>
          <w:rFonts w:ascii="宋体" w:hAnsi="宋体"/>
          <w:b/>
          <w:color w:val="000000"/>
          <w:spacing w:val="20"/>
          <w:sz w:val="28"/>
          <w:szCs w:val="28"/>
          <w:u w:val="single"/>
          <w:lang w:val="zh-CN"/>
        </w:rPr>
      </w:pPr>
      <w:r>
        <w:rPr>
          <w:rFonts w:hint="eastAsia" w:ascii="宋体" w:hAnsi="宋体"/>
          <w:b/>
          <w:bCs/>
          <w:color w:val="000000"/>
          <w:sz w:val="28"/>
          <w:szCs w:val="28"/>
          <w:lang w:val="zh-CN"/>
        </w:rPr>
        <w:t>项目名称：</w:t>
      </w:r>
      <w:r>
        <w:rPr>
          <w:rFonts w:hint="eastAsia" w:ascii="宋体" w:hAnsi="宋体"/>
          <w:b/>
          <w:bCs/>
          <w:color w:val="000000"/>
          <w:sz w:val="28"/>
          <w:szCs w:val="28"/>
        </w:rPr>
        <w:t>**</w:t>
      </w:r>
      <w:r>
        <w:rPr>
          <w:rFonts w:hint="eastAsia" w:ascii="宋体" w:hAnsi="宋体"/>
          <w:b/>
          <w:color w:val="000000"/>
          <w:sz w:val="28"/>
          <w:szCs w:val="28"/>
          <w:lang w:val="zh-CN"/>
        </w:rPr>
        <w:t>采购项目</w:t>
      </w:r>
    </w:p>
    <w:p>
      <w:pPr>
        <w:autoSpaceDE w:val="0"/>
        <w:autoSpaceDN w:val="0"/>
        <w:adjustRightInd w:val="0"/>
        <w:ind w:left="1383" w:hanging="1383" w:hangingChars="492"/>
        <w:rPr>
          <w:rFonts w:ascii="宋体" w:hAnsi="宋体"/>
          <w:b/>
          <w:color w:val="000000"/>
          <w:sz w:val="28"/>
          <w:szCs w:val="28"/>
        </w:rPr>
      </w:pPr>
    </w:p>
    <w:tbl>
      <w:tblPr>
        <w:tblStyle w:val="13"/>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rFonts w:ascii="宋体" w:hAnsi="宋体"/>
                <w:color w:val="000000"/>
                <w:sz w:val="30"/>
                <w:szCs w:val="30"/>
              </w:rPr>
            </w:pPr>
            <w:r>
              <w:rPr>
                <w:rFonts w:hint="eastAsia" w:ascii="宋体" w:hAnsi="宋体"/>
                <w:color w:val="000000"/>
                <w:sz w:val="30"/>
                <w:szCs w:val="30"/>
              </w:rPr>
              <w:t>序号</w:t>
            </w:r>
          </w:p>
        </w:tc>
        <w:tc>
          <w:tcPr>
            <w:tcW w:w="3620"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报价项目</w:t>
            </w:r>
          </w:p>
        </w:tc>
        <w:tc>
          <w:tcPr>
            <w:tcW w:w="4791"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1</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2</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3</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4</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5</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6</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7</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rFonts w:ascii="宋体" w:hAnsi="宋体"/>
                <w:color w:val="000000"/>
                <w:sz w:val="30"/>
                <w:szCs w:val="30"/>
              </w:rPr>
            </w:pPr>
            <w:r>
              <w:rPr>
                <w:rFonts w:hint="eastAsia" w:ascii="宋体" w:hAnsi="宋体"/>
                <w:b/>
                <w:bCs/>
                <w:color w:val="000000"/>
                <w:sz w:val="30"/>
                <w:szCs w:val="30"/>
                <w:lang w:val="zh-CN"/>
              </w:rPr>
              <w:t>合计总价（大写）</w:t>
            </w:r>
          </w:p>
        </w:tc>
        <w:tc>
          <w:tcPr>
            <w:tcW w:w="4791" w:type="dxa"/>
            <w:vAlign w:val="center"/>
          </w:tcPr>
          <w:p>
            <w:pPr>
              <w:pStyle w:val="7"/>
              <w:snapToGrid w:val="0"/>
              <w:spacing w:line="240" w:lineRule="atLeast"/>
              <w:ind w:firstLine="300" w:firstLineChars="100"/>
              <w:jc w:val="center"/>
              <w:rPr>
                <w:rFonts w:hAnsi="宋体"/>
                <w:color w:val="000000"/>
                <w:kern w:val="2"/>
                <w:sz w:val="30"/>
                <w:szCs w:val="30"/>
              </w:rPr>
            </w:pPr>
          </w:p>
        </w:tc>
      </w:tr>
    </w:tbl>
    <w:p>
      <w:pPr>
        <w:pStyle w:val="7"/>
        <w:shd w:val="clear" w:color="auto" w:fill="FFFFFF"/>
        <w:spacing w:line="360" w:lineRule="auto"/>
        <w:rPr>
          <w:rFonts w:hAnsi="宋体"/>
          <w:b/>
          <w:bCs/>
          <w:color w:val="000000"/>
          <w:sz w:val="24"/>
        </w:rPr>
      </w:pPr>
      <w:r>
        <w:rPr>
          <w:rFonts w:hAnsi="宋体"/>
          <w:b/>
          <w:bCs/>
          <w:color w:val="000000"/>
          <w:sz w:val="24"/>
        </w:rPr>
        <w:t>备注：</w:t>
      </w:r>
    </w:p>
    <w:p>
      <w:pPr>
        <w:widowControl/>
        <w:numPr>
          <w:ilvl w:val="0"/>
          <w:numId w:val="2"/>
        </w:numPr>
        <w:shd w:val="clear" w:color="auto" w:fill="FFFFFF"/>
        <w:tabs>
          <w:tab w:val="left" w:pos="720"/>
        </w:tabs>
        <w:adjustRightInd w:val="0"/>
        <w:spacing w:line="500" w:lineRule="exact"/>
        <w:ind w:right="17" w:rightChars="8"/>
        <w:jc w:val="left"/>
        <w:rPr>
          <w:rFonts w:ascii="宋体" w:hAnsi="宋体"/>
          <w:b/>
          <w:bCs/>
          <w:color w:val="000000"/>
          <w:sz w:val="24"/>
        </w:rPr>
      </w:pPr>
      <w:r>
        <w:rPr>
          <w:rFonts w:hint="eastAsia" w:ascii="宋体" w:hAnsi="宋体"/>
          <w:color w:val="000000"/>
          <w:sz w:val="24"/>
        </w:rPr>
        <w:t>报价为报价人所能承受的一次性最终报价，以人民币为结算币种，包括</w:t>
      </w:r>
      <w:r>
        <w:rPr>
          <w:rFonts w:hint="eastAsia" w:ascii="宋体" w:hAnsi="宋体"/>
          <w:b/>
          <w:bCs/>
          <w:color w:val="000000"/>
          <w:sz w:val="24"/>
        </w:rPr>
        <w:t>产</w:t>
      </w:r>
    </w:p>
    <w:p>
      <w:pPr>
        <w:widowControl/>
        <w:numPr>
          <w:ilvl w:val="0"/>
          <w:numId w:val="0"/>
        </w:numPr>
        <w:shd w:val="clear" w:color="auto" w:fill="FFFFFF"/>
        <w:tabs>
          <w:tab w:val="left" w:pos="720"/>
        </w:tabs>
        <w:adjustRightInd w:val="0"/>
        <w:spacing w:line="500" w:lineRule="exact"/>
        <w:ind w:right="17" w:rightChars="8"/>
        <w:jc w:val="left"/>
        <w:rPr>
          <w:rFonts w:ascii="宋体" w:hAnsi="宋体"/>
          <w:b/>
          <w:bCs/>
          <w:color w:val="000000"/>
          <w:sz w:val="24"/>
        </w:rPr>
      </w:pPr>
      <w:r>
        <w:rPr>
          <w:rFonts w:hint="eastAsia" w:ascii="宋体" w:hAnsi="宋体"/>
          <w:b/>
          <w:bCs/>
          <w:color w:val="000000"/>
          <w:sz w:val="24"/>
        </w:rPr>
        <w:t>品购置、运输、安装、施工、调试、售后服务、税费等一切费用</w:t>
      </w:r>
      <w:r>
        <w:rPr>
          <w:rFonts w:hint="eastAsia" w:ascii="宋体" w:hAnsi="宋体"/>
          <w:color w:val="000000"/>
          <w:sz w:val="24"/>
        </w:rPr>
        <w:t>，即按招标人要求完成项目的完工价格，并由中标单位开具正式发票。</w:t>
      </w:r>
    </w:p>
    <w:p>
      <w:pPr>
        <w:pStyle w:val="7"/>
        <w:shd w:val="clear" w:color="auto" w:fill="FFFFFF"/>
        <w:spacing w:line="500" w:lineRule="exact"/>
        <w:ind w:firstLine="480" w:firstLineChars="200"/>
        <w:rPr>
          <w:rFonts w:hAnsi="宋体"/>
          <w:color w:val="000000"/>
          <w:sz w:val="24"/>
        </w:rPr>
      </w:pPr>
      <w:r>
        <w:rPr>
          <w:rFonts w:hint="eastAsia" w:hAnsi="宋体"/>
          <w:color w:val="000000"/>
          <w:sz w:val="24"/>
        </w:rPr>
        <w:t>2.</w:t>
      </w:r>
      <w:r>
        <w:rPr>
          <w:rFonts w:hAnsi="宋体"/>
          <w:color w:val="000000"/>
          <w:sz w:val="24"/>
        </w:rPr>
        <w:t>此表可在不改变格式的情况下自行添加行数。</w:t>
      </w:r>
    </w:p>
    <w:p>
      <w:pPr>
        <w:pStyle w:val="7"/>
        <w:shd w:val="clear" w:color="auto" w:fill="FFFFFF"/>
        <w:spacing w:line="500" w:lineRule="exact"/>
        <w:ind w:left="814"/>
        <w:rPr>
          <w:rFonts w:hAnsi="宋体"/>
          <w:b/>
          <w:bCs/>
          <w:color w:val="000000"/>
          <w:sz w:val="24"/>
        </w:rPr>
      </w:pPr>
    </w:p>
    <w:p>
      <w:pPr>
        <w:autoSpaceDE w:val="0"/>
        <w:autoSpaceDN w:val="0"/>
        <w:adjustRightInd w:val="0"/>
        <w:spacing w:line="360" w:lineRule="auto"/>
        <w:ind w:firstLine="280"/>
        <w:rPr>
          <w:rFonts w:ascii="宋体" w:hAnsi="宋体"/>
          <w:color w:val="000000"/>
          <w:sz w:val="28"/>
          <w:szCs w:val="28"/>
        </w:rPr>
      </w:pPr>
      <w:r>
        <w:rPr>
          <w:rFonts w:hint="eastAsia" w:ascii="宋体" w:hAnsi="宋体"/>
          <w:color w:val="000000"/>
          <w:sz w:val="28"/>
          <w:szCs w:val="28"/>
          <w:lang w:val="zh-CN"/>
        </w:rPr>
        <w:t xml:space="preserve">投标人（公章）：                     </w:t>
      </w:r>
    </w:p>
    <w:p>
      <w:pPr>
        <w:autoSpaceDE w:val="0"/>
        <w:autoSpaceDN w:val="0"/>
        <w:adjustRightInd w:val="0"/>
        <w:spacing w:line="360" w:lineRule="auto"/>
        <w:ind w:firstLine="280"/>
        <w:rPr>
          <w:rFonts w:ascii="宋体" w:hAnsi="宋体"/>
          <w:b/>
          <w:color w:val="000000"/>
          <w:sz w:val="28"/>
          <w:szCs w:val="28"/>
        </w:rPr>
      </w:pPr>
      <w:r>
        <w:rPr>
          <w:rFonts w:hint="eastAsia" w:ascii="宋体" w:hAnsi="宋体"/>
          <w:color w:val="000000"/>
          <w:sz w:val="28"/>
          <w:szCs w:val="28"/>
          <w:lang w:val="zh-CN"/>
        </w:rPr>
        <w:t>投标人全权代表签字：             职务：         日期：</w:t>
      </w:r>
      <w:r>
        <w:rPr>
          <w:rFonts w:ascii="宋体" w:hAnsi="宋体"/>
          <w:b/>
          <w:color w:val="000000"/>
          <w:szCs w:val="32"/>
        </w:rPr>
        <w:br w:type="page"/>
      </w:r>
      <w:r>
        <w:rPr>
          <w:rFonts w:hint="eastAsia" w:ascii="宋体" w:hAnsi="宋体"/>
          <w:b/>
          <w:color w:val="000000"/>
          <w:sz w:val="28"/>
          <w:szCs w:val="28"/>
          <w:lang w:val="zh-CN"/>
        </w:rPr>
        <w:t>格式五：</w:t>
      </w:r>
    </w:p>
    <w:p>
      <w:pPr>
        <w:spacing w:line="480" w:lineRule="exact"/>
        <w:ind w:left="480"/>
        <w:jc w:val="center"/>
        <w:rPr>
          <w:rFonts w:ascii="宋体" w:hAnsi="宋体"/>
          <w:b/>
          <w:color w:val="000000"/>
          <w:sz w:val="36"/>
          <w:szCs w:val="36"/>
        </w:rPr>
      </w:pPr>
      <w:r>
        <w:rPr>
          <w:rFonts w:hint="eastAsia" w:ascii="宋体" w:hAnsi="宋体"/>
          <w:b/>
          <w:color w:val="000000"/>
          <w:sz w:val="36"/>
          <w:szCs w:val="36"/>
        </w:rPr>
        <w:t>货物清单及报价明细表</w:t>
      </w: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w:t>
      </w:r>
    </w:p>
    <w:p>
      <w:pPr>
        <w:snapToGrid w:val="0"/>
        <w:spacing w:line="360" w:lineRule="auto"/>
        <w:rPr>
          <w:rFonts w:ascii="宋体" w:hAnsi="宋体"/>
          <w:b/>
          <w:color w:val="000000"/>
          <w:spacing w:val="20"/>
          <w:sz w:val="32"/>
          <w:szCs w:val="32"/>
          <w:lang w:val="zh-CN"/>
        </w:rPr>
      </w:pPr>
      <w:r>
        <w:rPr>
          <w:rFonts w:hint="eastAsia" w:ascii="宋体" w:hAnsi="宋体"/>
          <w:color w:val="000000"/>
          <w:spacing w:val="20"/>
          <w:sz w:val="32"/>
          <w:szCs w:val="32"/>
        </w:rPr>
        <w:t>项目名称：</w:t>
      </w:r>
      <w:r>
        <w:rPr>
          <w:rFonts w:hint="eastAsia" w:ascii="宋体" w:hAnsi="宋体"/>
          <w:b/>
          <w:color w:val="000000"/>
          <w:spacing w:val="20"/>
          <w:sz w:val="32"/>
          <w:szCs w:val="32"/>
        </w:rPr>
        <w:t>**</w:t>
      </w:r>
      <w:r>
        <w:rPr>
          <w:rFonts w:hint="eastAsia" w:ascii="宋体" w:hAnsi="宋体"/>
          <w:b/>
          <w:color w:val="000000"/>
          <w:spacing w:val="20"/>
          <w:sz w:val="32"/>
          <w:szCs w:val="32"/>
          <w:lang w:val="zh-CN"/>
        </w:rPr>
        <w:t>采购项目</w:t>
      </w:r>
    </w:p>
    <w:p>
      <w:pPr>
        <w:spacing w:line="480" w:lineRule="exact"/>
        <w:ind w:left="480"/>
        <w:rPr>
          <w:rFonts w:ascii="宋体" w:hAnsi="宋体"/>
          <w:bCs/>
          <w:color w:val="000000"/>
          <w:sz w:val="28"/>
          <w:szCs w:val="28"/>
        </w:rPr>
      </w:pPr>
    </w:p>
    <w:tbl>
      <w:tblPr>
        <w:tblStyle w:val="1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序号</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货物</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名称</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单位</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数量</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品牌</w:t>
            </w:r>
          </w:p>
        </w:tc>
        <w:tc>
          <w:tcPr>
            <w:tcW w:w="23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规格型号</w:t>
            </w:r>
          </w:p>
        </w:tc>
        <w:tc>
          <w:tcPr>
            <w:tcW w:w="1045"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992"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总价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663"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r>
              <w:rPr>
                <w:rFonts w:hint="eastAsia" w:ascii="宋体" w:hAnsi="宋体"/>
                <w:color w:val="000000"/>
                <w:sz w:val="28"/>
                <w:szCs w:val="28"/>
              </w:rPr>
              <w:t>1</w:t>
            </w: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rFonts w:ascii="宋体" w:hAnsi="宋体"/>
                <w:color w:val="000000"/>
                <w:sz w:val="28"/>
                <w:szCs w:val="28"/>
              </w:rPr>
            </w:pPr>
            <w:r>
              <w:rPr>
                <w:rFonts w:hint="eastAsia" w:ascii="宋体" w:hAnsi="宋体"/>
                <w:color w:val="000000"/>
                <w:sz w:val="28"/>
                <w:szCs w:val="28"/>
              </w:rPr>
              <w:t>合 计</w:t>
            </w:r>
          </w:p>
          <w:p>
            <w:pPr>
              <w:pStyle w:val="4"/>
              <w:spacing w:line="400" w:lineRule="exact"/>
              <w:ind w:firstLine="280" w:firstLineChars="100"/>
              <w:rPr>
                <w:rFonts w:ascii="宋体" w:hAnsi="宋体"/>
                <w:color w:val="000000"/>
                <w:sz w:val="28"/>
                <w:szCs w:val="28"/>
              </w:rPr>
            </w:pPr>
            <w:r>
              <w:rPr>
                <w:rFonts w:hint="eastAsia" w:ascii="宋体" w:hAnsi="宋体"/>
                <w:color w:val="000000"/>
                <w:sz w:val="28"/>
                <w:szCs w:val="28"/>
              </w:rPr>
              <w:t>（大写）</w:t>
            </w:r>
          </w:p>
        </w:tc>
        <w:tc>
          <w:tcPr>
            <w:tcW w:w="7380" w:type="dxa"/>
            <w:gridSpan w:val="7"/>
            <w:vAlign w:val="center"/>
          </w:tcPr>
          <w:p>
            <w:pPr>
              <w:pStyle w:val="4"/>
              <w:spacing w:line="400" w:lineRule="exact"/>
              <w:ind w:firstLine="280" w:firstLineChars="100"/>
              <w:rPr>
                <w:rFonts w:ascii="宋体" w:hAnsi="宋体"/>
                <w:color w:val="000000"/>
                <w:sz w:val="28"/>
                <w:szCs w:val="28"/>
              </w:rPr>
            </w:pPr>
          </w:p>
        </w:tc>
      </w:tr>
    </w:tbl>
    <w:p>
      <w:pPr>
        <w:spacing w:line="480" w:lineRule="exact"/>
        <w:ind w:left="480"/>
        <w:rPr>
          <w:rFonts w:ascii="宋体" w:hAnsi="宋体"/>
          <w:bCs/>
          <w:color w:val="000000"/>
        </w:rPr>
      </w:pPr>
    </w:p>
    <w:p>
      <w:pPr>
        <w:spacing w:line="480" w:lineRule="exact"/>
        <w:rPr>
          <w:rFonts w:ascii="宋体" w:hAnsi="宋体"/>
          <w:bCs/>
          <w:color w:val="000000"/>
        </w:rPr>
      </w:pPr>
    </w:p>
    <w:p>
      <w:pPr>
        <w:spacing w:line="480" w:lineRule="exact"/>
        <w:rPr>
          <w:rFonts w:ascii="宋体" w:hAnsi="宋体"/>
          <w:bCs/>
          <w:color w:val="000000"/>
        </w:rPr>
      </w:pP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w:t>
      </w: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投标人（公章）：</w:t>
      </w:r>
    </w:p>
    <w:p>
      <w:pPr>
        <w:spacing w:line="480" w:lineRule="exact"/>
        <w:ind w:right="560"/>
        <w:rPr>
          <w:rFonts w:ascii="宋体" w:hAnsi="宋体"/>
          <w:bCs/>
          <w:color w:val="000000"/>
          <w:sz w:val="28"/>
          <w:szCs w:val="28"/>
        </w:rPr>
      </w:pPr>
      <w:r>
        <w:rPr>
          <w:rFonts w:hint="eastAsia" w:ascii="宋体" w:hAnsi="宋体" w:cs="仿宋_GB2312"/>
          <w:color w:val="000000"/>
          <w:sz w:val="28"/>
          <w:szCs w:val="28"/>
        </w:rPr>
        <w:t xml:space="preserve">                               投标人全权代表签字：</w:t>
      </w:r>
    </w:p>
    <w:p>
      <w:pPr>
        <w:spacing w:line="480" w:lineRule="exact"/>
        <w:ind w:left="6221" w:leftChars="229" w:hanging="5740" w:hangingChars="2050"/>
        <w:rPr>
          <w:rFonts w:ascii="宋体" w:hAnsi="宋体"/>
          <w:bCs/>
          <w:color w:val="000000"/>
          <w:sz w:val="28"/>
          <w:szCs w:val="28"/>
        </w:rPr>
      </w:pPr>
      <w:r>
        <w:rPr>
          <w:rFonts w:hint="eastAsia" w:ascii="宋体" w:hAnsi="宋体"/>
          <w:bCs/>
          <w:color w:val="000000"/>
          <w:sz w:val="28"/>
          <w:szCs w:val="28"/>
        </w:rPr>
        <w:t xml:space="preserve">                                          年  月  日</w:t>
      </w: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jc w:val="left"/>
        <w:rPr>
          <w:rFonts w:hint="eastAsia" w:ascii="宋体" w:hAnsi="宋体"/>
          <w:b/>
          <w:color w:val="000000"/>
          <w:sz w:val="28"/>
          <w:szCs w:val="28"/>
          <w:lang w:val="zh-CN"/>
        </w:rPr>
      </w:pPr>
    </w:p>
    <w:p>
      <w:pPr>
        <w:spacing w:line="480" w:lineRule="exact"/>
        <w:jc w:val="left"/>
        <w:rPr>
          <w:rFonts w:ascii="宋体" w:hAnsi="宋体"/>
          <w:b/>
          <w:bCs/>
          <w:color w:val="000000"/>
          <w:sz w:val="28"/>
          <w:szCs w:val="28"/>
        </w:rPr>
      </w:pPr>
      <w:r>
        <w:rPr>
          <w:rFonts w:hint="eastAsia" w:ascii="宋体" w:hAnsi="宋体"/>
          <w:b/>
          <w:color w:val="000000"/>
          <w:sz w:val="28"/>
          <w:szCs w:val="28"/>
          <w:lang w:val="zh-CN"/>
        </w:rPr>
        <w:t>格式六：</w:t>
      </w:r>
    </w:p>
    <w:p>
      <w:pPr>
        <w:spacing w:line="480" w:lineRule="exact"/>
        <w:jc w:val="center"/>
        <w:rPr>
          <w:rFonts w:ascii="宋体" w:hAnsi="宋体"/>
          <w:b/>
          <w:bCs/>
          <w:color w:val="000000"/>
          <w:sz w:val="36"/>
          <w:szCs w:val="36"/>
        </w:rPr>
      </w:pPr>
      <w:r>
        <w:rPr>
          <w:rFonts w:hint="eastAsia" w:ascii="宋体" w:hAnsi="宋体"/>
          <w:b/>
          <w:bCs/>
          <w:color w:val="000000"/>
          <w:sz w:val="36"/>
          <w:szCs w:val="36"/>
        </w:rPr>
        <w:t>规格、技术参数偏离表</w:t>
      </w:r>
    </w:p>
    <w:p>
      <w:pPr>
        <w:snapToGrid w:val="0"/>
        <w:spacing w:line="360" w:lineRule="auto"/>
        <w:rPr>
          <w:rFonts w:ascii="宋体" w:hAnsi="宋体"/>
          <w:color w:val="000000"/>
          <w:spacing w:val="20"/>
          <w:sz w:val="32"/>
          <w:szCs w:val="32"/>
        </w:rPr>
      </w:pP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w:t>
      </w: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项目名称：</w:t>
      </w:r>
      <w:r>
        <w:rPr>
          <w:rFonts w:hint="eastAsia" w:ascii="宋体" w:hAnsi="宋体"/>
          <w:b/>
          <w:color w:val="000000"/>
          <w:spacing w:val="20"/>
          <w:sz w:val="32"/>
          <w:szCs w:val="32"/>
        </w:rPr>
        <w:t>**</w:t>
      </w:r>
      <w:r>
        <w:rPr>
          <w:rFonts w:hint="eastAsia" w:ascii="宋体" w:hAnsi="宋体"/>
          <w:b/>
          <w:color w:val="000000"/>
          <w:sz w:val="28"/>
          <w:szCs w:val="28"/>
          <w:lang w:val="zh-CN"/>
        </w:rPr>
        <w:t>采购项目</w:t>
      </w:r>
    </w:p>
    <w:p>
      <w:pPr>
        <w:spacing w:line="480" w:lineRule="exact"/>
        <w:rPr>
          <w:rFonts w:ascii="宋体" w:hAnsi="宋体"/>
          <w:bCs/>
          <w:color w:val="000000"/>
          <w:sz w:val="28"/>
          <w:szCs w:val="28"/>
        </w:rPr>
      </w:pPr>
    </w:p>
    <w:tbl>
      <w:tblPr>
        <w:tblStyle w:val="13"/>
        <w:tblpPr w:leftFromText="180" w:rightFromText="180" w:vertAnchor="text" w:horzAnchor="margin" w:tblpXSpec="center"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序号</w:t>
            </w:r>
          </w:p>
        </w:tc>
        <w:tc>
          <w:tcPr>
            <w:tcW w:w="146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货物名称</w:t>
            </w:r>
          </w:p>
        </w:tc>
        <w:tc>
          <w:tcPr>
            <w:tcW w:w="207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招标技术参数</w:t>
            </w:r>
          </w:p>
        </w:tc>
        <w:tc>
          <w:tcPr>
            <w:tcW w:w="151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投标品牌</w:t>
            </w:r>
          </w:p>
          <w:p>
            <w:pPr>
              <w:spacing w:line="480" w:lineRule="exact"/>
              <w:rPr>
                <w:rFonts w:ascii="宋体" w:hAnsi="宋体"/>
                <w:b/>
                <w:bCs/>
                <w:color w:val="000000"/>
                <w:sz w:val="28"/>
                <w:szCs w:val="28"/>
              </w:rPr>
            </w:pPr>
            <w:r>
              <w:rPr>
                <w:rFonts w:hint="eastAsia" w:ascii="宋体" w:hAnsi="宋体"/>
                <w:b/>
                <w:bCs/>
                <w:color w:val="000000"/>
                <w:sz w:val="28"/>
                <w:szCs w:val="28"/>
              </w:rPr>
              <w:t>和型号</w:t>
            </w:r>
          </w:p>
        </w:tc>
        <w:tc>
          <w:tcPr>
            <w:tcW w:w="1923"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投标技术参数</w:t>
            </w:r>
          </w:p>
        </w:tc>
        <w:tc>
          <w:tcPr>
            <w:tcW w:w="1421"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bl>
    <w:p>
      <w:pPr>
        <w:spacing w:line="480" w:lineRule="exact"/>
        <w:rPr>
          <w:rFonts w:ascii="宋体" w:hAnsi="宋体"/>
          <w:bCs/>
          <w:color w:val="000000"/>
          <w:sz w:val="28"/>
          <w:szCs w:val="28"/>
        </w:rPr>
      </w:pPr>
      <w:r>
        <w:rPr>
          <w:rFonts w:hint="eastAsia" w:ascii="宋体" w:hAnsi="宋体"/>
          <w:b/>
          <w:bCs/>
          <w:color w:val="000000"/>
          <w:sz w:val="28"/>
          <w:szCs w:val="28"/>
        </w:rPr>
        <w:t>（注：只须对比偏离情况，</w:t>
      </w:r>
      <w:r>
        <w:rPr>
          <w:rFonts w:hint="eastAsia" w:ascii="宋体" w:hAnsi="宋体"/>
          <w:b/>
          <w:bCs/>
          <w:color w:val="FF0000"/>
          <w:sz w:val="28"/>
          <w:szCs w:val="28"/>
        </w:rPr>
        <w:t>未对比的认为响应招标文件要求</w:t>
      </w:r>
      <w:r>
        <w:rPr>
          <w:rFonts w:hint="eastAsia" w:ascii="宋体" w:hAnsi="宋体"/>
          <w:b/>
          <w:bCs/>
          <w:color w:val="000000"/>
          <w:sz w:val="28"/>
          <w:szCs w:val="28"/>
        </w:rPr>
        <w:t>）</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投标人（加盖公章）：</w:t>
      </w:r>
    </w:p>
    <w:p>
      <w:pPr>
        <w:spacing w:line="480" w:lineRule="exact"/>
        <w:rPr>
          <w:rFonts w:ascii="宋体" w:hAnsi="宋体"/>
          <w:bCs/>
          <w:color w:val="000000"/>
          <w:sz w:val="28"/>
          <w:szCs w:val="28"/>
        </w:rPr>
      </w:pPr>
      <w:r>
        <w:rPr>
          <w:rFonts w:hint="eastAsia" w:ascii="宋体" w:hAnsi="宋体" w:cs="仿宋_GB2312"/>
          <w:color w:val="000000"/>
          <w:sz w:val="28"/>
          <w:szCs w:val="28"/>
        </w:rPr>
        <w:t>投标人全权代表签字：</w:t>
      </w:r>
    </w:p>
    <w:p>
      <w:pPr>
        <w:spacing w:line="480" w:lineRule="exact"/>
        <w:rPr>
          <w:rFonts w:ascii="宋体" w:hAnsi="宋体"/>
          <w:bCs/>
          <w:color w:val="000000"/>
          <w:sz w:val="28"/>
          <w:szCs w:val="28"/>
        </w:rPr>
      </w:pPr>
      <w:r>
        <w:rPr>
          <w:rFonts w:hint="eastAsia" w:ascii="宋体" w:hAnsi="宋体"/>
          <w:bCs/>
          <w:color w:val="000000"/>
          <w:sz w:val="28"/>
          <w:szCs w:val="28"/>
        </w:rPr>
        <w:t>日期：          年    月    日</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注：此表格若不够用，可根据实际自行扩展表格。</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
          <w:bCs/>
          <w:color w:val="000000"/>
          <w:sz w:val="28"/>
          <w:szCs w:val="28"/>
        </w:rPr>
      </w:pPr>
      <w:r>
        <w:rPr>
          <w:rFonts w:hint="eastAsia" w:ascii="宋体" w:hAnsi="宋体"/>
          <w:b/>
          <w:color w:val="000000"/>
          <w:sz w:val="28"/>
          <w:szCs w:val="28"/>
          <w:lang w:val="zh-CN"/>
        </w:rPr>
        <w:t>格式七：</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ascii="宋体" w:hAnsi="宋体"/>
          <w:b/>
          <w:color w:val="000000"/>
          <w:spacing w:val="20"/>
          <w:sz w:val="32"/>
          <w:szCs w:val="32"/>
        </w:rPr>
      </w:pPr>
      <w:r>
        <w:rPr>
          <w:rFonts w:hint="eastAsia" w:ascii="宋体" w:hAnsi="宋体"/>
          <w:b/>
          <w:color w:val="000000"/>
          <w:spacing w:val="20"/>
          <w:sz w:val="32"/>
          <w:szCs w:val="32"/>
        </w:rPr>
        <w:t>项目编号：衢院招2021-**</w:t>
      </w:r>
    </w:p>
    <w:p>
      <w:pPr>
        <w:snapToGrid w:val="0"/>
        <w:spacing w:line="360" w:lineRule="auto"/>
        <w:rPr>
          <w:rFonts w:ascii="宋体" w:hAnsi="宋体"/>
          <w:b/>
          <w:color w:val="000000"/>
          <w:spacing w:val="20"/>
          <w:sz w:val="32"/>
          <w:szCs w:val="32"/>
        </w:rPr>
      </w:pPr>
      <w:r>
        <w:rPr>
          <w:rFonts w:hint="eastAsia" w:ascii="宋体" w:hAnsi="宋体"/>
          <w:b/>
          <w:color w:val="000000"/>
          <w:spacing w:val="20"/>
          <w:sz w:val="32"/>
          <w:szCs w:val="32"/>
        </w:rPr>
        <w:t>项目名称：**采购项目</w:t>
      </w:r>
    </w:p>
    <w:tbl>
      <w:tblPr>
        <w:tblStyle w:val="13"/>
        <w:tblW w:w="0" w:type="auto"/>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hint="eastAsia" w:ascii="宋体" w:hAnsi="宋体" w:eastAsia="宋体" w:cs="仿宋_GB2312"/>
                <w:color w:val="000000"/>
                <w:kern w:val="0"/>
                <w:sz w:val="28"/>
                <w:szCs w:val="28"/>
                <w:lang w:val="en-US" w:eastAsia="zh-CN"/>
              </w:rPr>
            </w:pPr>
            <w:r>
              <w:rPr>
                <w:rFonts w:hint="eastAsia" w:ascii="宋体" w:hAnsi="宋体" w:cs="仿宋_GB2312"/>
                <w:color w:val="000000"/>
                <w:kern w:val="0"/>
                <w:sz w:val="28"/>
                <w:szCs w:val="28"/>
                <w:lang w:val="en-US" w:eastAsia="zh-CN"/>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有关技术人员现场免费</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hint="eastAsia" w:ascii="宋体" w:hAnsi="宋体" w:eastAsia="宋体" w:cs="仿宋_GB2312"/>
                <w:color w:val="000000"/>
                <w:kern w:val="0"/>
                <w:sz w:val="28"/>
                <w:szCs w:val="28"/>
                <w:lang w:val="en-US" w:eastAsia="zh-CN"/>
              </w:rPr>
            </w:pPr>
            <w:r>
              <w:rPr>
                <w:rFonts w:hint="eastAsia" w:ascii="宋体" w:hAnsi="宋体" w:cs="仿宋_GB2312"/>
                <w:color w:val="000000"/>
                <w:kern w:val="0"/>
                <w:sz w:val="28"/>
                <w:szCs w:val="28"/>
                <w:lang w:val="en-US" w:eastAsia="zh-CN"/>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hint="eastAsia" w:ascii="宋体" w:hAnsi="宋体" w:eastAsia="宋体" w:cs="仿宋_GB2312"/>
                <w:color w:val="000000"/>
                <w:kern w:val="0"/>
                <w:sz w:val="28"/>
                <w:szCs w:val="28"/>
                <w:lang w:val="en-US" w:eastAsia="zh-CN"/>
              </w:rPr>
            </w:pPr>
            <w:r>
              <w:rPr>
                <w:rFonts w:hint="eastAsia" w:ascii="宋体" w:hAnsi="宋体" w:cs="仿宋_GB2312"/>
                <w:color w:val="000000"/>
                <w:kern w:val="0"/>
                <w:sz w:val="28"/>
                <w:szCs w:val="28"/>
                <w:lang w:val="en-US" w:eastAsia="zh-CN"/>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hint="eastAsia" w:ascii="宋体" w:hAnsi="宋体" w:eastAsia="宋体" w:cs="仿宋_GB2312"/>
                <w:color w:val="000000"/>
                <w:kern w:val="0"/>
                <w:sz w:val="28"/>
                <w:szCs w:val="28"/>
                <w:lang w:val="en-US" w:eastAsia="zh-CN"/>
              </w:rPr>
            </w:pPr>
            <w:r>
              <w:rPr>
                <w:rFonts w:hint="eastAsia" w:ascii="宋体" w:hAnsi="宋体" w:cs="仿宋_GB2312"/>
                <w:color w:val="000000"/>
                <w:kern w:val="0"/>
                <w:sz w:val="28"/>
                <w:szCs w:val="28"/>
                <w:lang w:val="en-US" w:eastAsia="zh-CN"/>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hint="eastAsia" w:ascii="宋体" w:hAnsi="宋体" w:eastAsia="宋体" w:cs="仿宋_GB2312"/>
                <w:color w:val="000000"/>
                <w:kern w:val="0"/>
                <w:sz w:val="28"/>
                <w:szCs w:val="28"/>
                <w:lang w:val="en-US" w:eastAsia="zh-CN"/>
              </w:rPr>
            </w:pPr>
            <w:r>
              <w:rPr>
                <w:rFonts w:hint="eastAsia" w:ascii="宋体" w:hAnsi="宋体" w:cs="仿宋_GB2312"/>
                <w:color w:val="000000"/>
                <w:kern w:val="0"/>
                <w:sz w:val="28"/>
                <w:szCs w:val="28"/>
                <w:lang w:val="en-US" w:eastAsia="zh-CN"/>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hint="eastAsia" w:ascii="宋体" w:hAnsi="宋体" w:eastAsia="宋体" w:cs="仿宋_GB2312"/>
                <w:color w:val="000000"/>
                <w:kern w:val="0"/>
                <w:sz w:val="28"/>
                <w:szCs w:val="28"/>
                <w:lang w:val="en-US" w:eastAsia="zh-CN"/>
              </w:rPr>
            </w:pPr>
            <w:r>
              <w:rPr>
                <w:rFonts w:hint="eastAsia" w:ascii="宋体" w:hAnsi="宋体" w:cs="仿宋_GB2312"/>
                <w:color w:val="000000"/>
                <w:kern w:val="0"/>
                <w:sz w:val="28"/>
                <w:szCs w:val="28"/>
                <w:lang w:val="en-US" w:eastAsia="zh-CN"/>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质保期满后的保修服务费用</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hint="default" w:ascii="宋体" w:hAnsi="宋体" w:eastAsia="宋体" w:cs="仿宋_GB2312"/>
                <w:color w:val="000000"/>
                <w:kern w:val="0"/>
                <w:sz w:val="28"/>
                <w:szCs w:val="28"/>
                <w:lang w:val="en-US" w:eastAsia="zh-CN"/>
              </w:rPr>
            </w:pPr>
            <w:r>
              <w:rPr>
                <w:rFonts w:hint="eastAsia" w:ascii="宋体" w:hAnsi="宋体" w:cs="仿宋_GB2312"/>
                <w:color w:val="000000"/>
                <w:kern w:val="0"/>
                <w:sz w:val="28"/>
                <w:szCs w:val="28"/>
                <w:lang w:val="en-US" w:eastAsia="zh-CN"/>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宋体"/>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hint="eastAsia" w:ascii="宋体" w:hAnsi="宋体" w:eastAsia="宋体" w:cs="仿宋_GB2312"/>
                <w:color w:val="000000"/>
                <w:kern w:val="0"/>
                <w:sz w:val="28"/>
                <w:szCs w:val="28"/>
                <w:lang w:val="en-US" w:eastAsia="zh-CN"/>
              </w:rPr>
            </w:pPr>
            <w:r>
              <w:rPr>
                <w:rFonts w:hint="eastAsia" w:ascii="宋体" w:hAnsi="宋体" w:cs="仿宋_GB2312"/>
                <w:color w:val="000000"/>
                <w:kern w:val="0"/>
                <w:sz w:val="28"/>
                <w:szCs w:val="28"/>
              </w:rPr>
              <w:t>1</w:t>
            </w:r>
            <w:r>
              <w:rPr>
                <w:rFonts w:hint="eastAsia" w:ascii="宋体" w:hAnsi="宋体" w:cs="仿宋_GB2312"/>
                <w:color w:val="000000"/>
                <w:kern w:val="0"/>
                <w:sz w:val="28"/>
                <w:szCs w:val="28"/>
                <w:lang w:val="en-US" w:eastAsia="zh-CN"/>
              </w:rPr>
              <w:t>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bl>
    <w:p>
      <w:pPr>
        <w:snapToGrid w:val="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outlineLvl w:val="2"/>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r>
        <w:rPr>
          <w:rFonts w:hint="eastAsia" w:ascii="宋体" w:hAnsi="宋体"/>
          <w:b/>
          <w:color w:val="000000"/>
          <w:sz w:val="28"/>
          <w:szCs w:val="28"/>
        </w:rPr>
        <w:br w:type="page"/>
      </w:r>
      <w:r>
        <w:rPr>
          <w:rFonts w:hint="eastAsia" w:ascii="宋体" w:hAnsi="宋体"/>
          <w:b/>
          <w:color w:val="000000"/>
          <w:sz w:val="28"/>
          <w:szCs w:val="28"/>
        </w:rPr>
        <w:t>格式八：</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同类项目实施情况一览表</w:t>
      </w:r>
    </w:p>
    <w:p>
      <w:pPr>
        <w:snapToGrid w:val="0"/>
        <w:spacing w:line="360" w:lineRule="auto"/>
        <w:ind w:firstLine="125" w:firstLineChars="50"/>
        <w:rPr>
          <w:rFonts w:ascii="宋体" w:hAnsi="宋体"/>
          <w:color w:val="000000"/>
          <w:spacing w:val="20"/>
          <w:szCs w:val="21"/>
        </w:rPr>
      </w:pPr>
    </w:p>
    <w:p>
      <w:pPr>
        <w:snapToGrid w:val="0"/>
        <w:spacing w:line="360" w:lineRule="auto"/>
        <w:ind w:firstLine="181" w:firstLineChars="50"/>
        <w:rPr>
          <w:rFonts w:ascii="宋体" w:hAnsi="宋体"/>
          <w:b/>
          <w:color w:val="000000"/>
          <w:spacing w:val="20"/>
          <w:sz w:val="32"/>
          <w:szCs w:val="32"/>
        </w:rPr>
      </w:pPr>
      <w:r>
        <w:rPr>
          <w:rFonts w:hint="eastAsia" w:ascii="宋体" w:hAnsi="宋体"/>
          <w:b/>
          <w:color w:val="000000"/>
          <w:spacing w:val="20"/>
          <w:sz w:val="32"/>
          <w:szCs w:val="32"/>
        </w:rPr>
        <w:t>项目编号：衢院招2021-**</w:t>
      </w:r>
    </w:p>
    <w:p>
      <w:pPr>
        <w:snapToGrid w:val="0"/>
        <w:spacing w:line="360" w:lineRule="auto"/>
        <w:ind w:left="210" w:leftChars="100"/>
        <w:rPr>
          <w:rFonts w:ascii="宋体" w:hAnsi="宋体"/>
          <w:b/>
          <w:color w:val="000000"/>
          <w:spacing w:val="20"/>
          <w:sz w:val="32"/>
          <w:szCs w:val="32"/>
        </w:rPr>
      </w:pPr>
      <w:r>
        <w:rPr>
          <w:rFonts w:hint="eastAsia" w:ascii="宋体" w:hAnsi="宋体"/>
          <w:b/>
          <w:color w:val="000000"/>
          <w:spacing w:val="20"/>
          <w:sz w:val="32"/>
          <w:szCs w:val="32"/>
        </w:rPr>
        <w:t>项目名称: **采购项目</w:t>
      </w:r>
    </w:p>
    <w:tbl>
      <w:tblPr>
        <w:tblStyle w:val="13"/>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color w:val="000000"/>
                <w:sz w:val="24"/>
              </w:rPr>
            </w:pPr>
            <w:r>
              <w:rPr>
                <w:rFonts w:hint="eastAsia" w:ascii="宋体" w:hAnsi="宋体"/>
                <w:b/>
                <w:bCs/>
                <w:color w:val="000000"/>
                <w:sz w:val="24"/>
              </w:rPr>
              <w:t>采购单位名称</w:t>
            </w:r>
          </w:p>
        </w:tc>
        <w:tc>
          <w:tcPr>
            <w:tcW w:w="2008" w:type="dxa"/>
            <w:vAlign w:val="center"/>
          </w:tcPr>
          <w:p>
            <w:pPr>
              <w:jc w:val="center"/>
              <w:rPr>
                <w:rFonts w:ascii="宋体" w:hAnsi="宋体"/>
                <w:b/>
                <w:bCs/>
                <w:color w:val="000000"/>
                <w:sz w:val="24"/>
              </w:rPr>
            </w:pPr>
            <w:r>
              <w:rPr>
                <w:rFonts w:hint="eastAsia" w:ascii="宋体" w:hAnsi="宋体"/>
                <w:b/>
                <w:bCs/>
                <w:color w:val="000000"/>
                <w:sz w:val="24"/>
              </w:rPr>
              <w:t>项目名称</w:t>
            </w:r>
          </w:p>
        </w:tc>
        <w:tc>
          <w:tcPr>
            <w:tcW w:w="1312" w:type="dxa"/>
            <w:vAlign w:val="center"/>
          </w:tcPr>
          <w:p>
            <w:pPr>
              <w:jc w:val="center"/>
              <w:rPr>
                <w:rFonts w:ascii="宋体" w:hAnsi="宋体"/>
                <w:b/>
                <w:bCs/>
                <w:color w:val="000000"/>
                <w:sz w:val="24"/>
              </w:rPr>
            </w:pPr>
            <w:r>
              <w:rPr>
                <w:rFonts w:hint="eastAsia" w:ascii="宋体" w:hAnsi="宋体"/>
                <w:b/>
                <w:bCs/>
                <w:color w:val="000000"/>
                <w:sz w:val="24"/>
              </w:rPr>
              <w:t>采购数量</w:t>
            </w:r>
          </w:p>
        </w:tc>
        <w:tc>
          <w:tcPr>
            <w:tcW w:w="1346" w:type="dxa"/>
            <w:vAlign w:val="center"/>
          </w:tcPr>
          <w:p>
            <w:pPr>
              <w:jc w:val="center"/>
              <w:rPr>
                <w:rFonts w:ascii="宋体" w:hAnsi="宋体"/>
                <w:b/>
                <w:bCs/>
                <w:color w:val="000000"/>
                <w:sz w:val="24"/>
              </w:rPr>
            </w:pPr>
            <w:r>
              <w:rPr>
                <w:rFonts w:hint="eastAsia" w:ascii="宋体" w:hAnsi="宋体"/>
                <w:b/>
                <w:bCs/>
                <w:color w:val="000000"/>
                <w:sz w:val="24"/>
              </w:rPr>
              <w:t>合同金额（万元）</w:t>
            </w:r>
          </w:p>
        </w:tc>
        <w:tc>
          <w:tcPr>
            <w:tcW w:w="2048" w:type="dxa"/>
            <w:vAlign w:val="center"/>
          </w:tcPr>
          <w:p>
            <w:pPr>
              <w:jc w:val="center"/>
              <w:rPr>
                <w:rFonts w:ascii="宋体" w:hAnsi="宋体"/>
                <w:b/>
                <w:bCs/>
                <w:color w:val="000000"/>
                <w:sz w:val="24"/>
              </w:rPr>
            </w:pPr>
            <w:r>
              <w:rPr>
                <w:rFonts w:hint="eastAsia" w:ascii="宋体" w:hAnsi="宋体"/>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pacing w:line="360" w:lineRule="auto"/>
        <w:rPr>
          <w:rFonts w:ascii="宋体" w:hAnsi="宋体"/>
          <w:bCs/>
          <w:color w:val="000000"/>
          <w:sz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80" w:lineRule="auto"/>
        <w:outlineLvl w:val="1"/>
        <w:rPr>
          <w:rFonts w:ascii="宋体" w:hAnsi="宋体"/>
          <w:b/>
          <w:sz w:val="24"/>
        </w:rPr>
      </w:pPr>
    </w:p>
    <w:p>
      <w:pPr>
        <w:autoSpaceDE w:val="0"/>
        <w:autoSpaceDN w:val="0"/>
        <w:adjustRightInd w:val="0"/>
        <w:spacing w:line="480" w:lineRule="auto"/>
        <w:outlineLvl w:val="1"/>
        <w:rPr>
          <w:rFonts w:ascii="宋体" w:hAnsi="宋体"/>
          <w:b/>
          <w:sz w:val="24"/>
        </w:rPr>
      </w:pPr>
      <w:r>
        <w:rPr>
          <w:rFonts w:hint="eastAsia" w:ascii="宋体" w:hAnsi="宋体"/>
          <w:b/>
          <w:color w:val="000000"/>
          <w:sz w:val="28"/>
          <w:szCs w:val="28"/>
        </w:rPr>
        <w:t>格式九：</w:t>
      </w:r>
    </w:p>
    <w:p>
      <w:pPr>
        <w:spacing w:line="500" w:lineRule="exact"/>
        <w:jc w:val="center"/>
        <w:rPr>
          <w:rFonts w:ascii="宋体" w:hAnsi="宋体" w:cs="宋体"/>
          <w:b/>
          <w:bCs/>
          <w:sz w:val="28"/>
          <w:szCs w:val="28"/>
        </w:rPr>
      </w:pPr>
      <w:r>
        <w:rPr>
          <w:rFonts w:hint="eastAsia" w:ascii="宋体" w:hAnsi="宋体" w:cs="宋体"/>
          <w:b/>
          <w:bCs/>
          <w:sz w:val="28"/>
          <w:szCs w:val="28"/>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2.</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spacing w:val="6"/>
          <w:sz w:val="28"/>
          <w:szCs w:val="28"/>
        </w:rPr>
      </w:pP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注：1.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88" w:lineRule="exact"/>
        <w:ind w:firstLine="562"/>
        <w:jc w:val="left"/>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宋体" w:hAnsi="宋体"/>
          <w:b/>
          <w:sz w:val="28"/>
          <w:szCs w:val="28"/>
          <w:lang w:val="en-GB"/>
        </w:rPr>
      </w:pPr>
      <w:r>
        <w:rPr>
          <w:rFonts w:hint="eastAsia" w:ascii="宋体" w:hAnsi="宋体"/>
          <w:b/>
          <w:sz w:val="28"/>
          <w:szCs w:val="28"/>
          <w:lang w:val="en-GB"/>
        </w:rPr>
        <w:t>格式十：</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监狱或戒毒企业声明函</w:t>
      </w:r>
    </w:p>
    <w:p>
      <w:pPr>
        <w:pStyle w:val="16"/>
        <w:ind w:firstLine="562"/>
        <w:jc w:val="center"/>
        <w:rPr>
          <w:rFonts w:ascii="仿宋_GB2312" w:hAnsi="宋体" w:eastAsia="仿宋_GB2312"/>
          <w:b/>
          <w:sz w:val="28"/>
          <w:szCs w:val="28"/>
          <w:lang w:val="en-GB"/>
        </w:rPr>
      </w:pPr>
    </w:p>
    <w:p>
      <w:pPr>
        <w:spacing w:line="560" w:lineRule="exact"/>
        <w:ind w:firstLine="584" w:firstLineChars="200"/>
        <w:rPr>
          <w:rFonts w:ascii="仿宋_GB2312" w:eastAsia="仿宋_GB2312"/>
          <w:spacing w:val="6"/>
          <w:sz w:val="28"/>
          <w:szCs w:val="28"/>
        </w:rPr>
      </w:pPr>
      <w:r>
        <w:rPr>
          <w:rFonts w:hint="eastAsia" w:ascii="仿宋_GB2312" w:eastAsia="仿宋_GB2312"/>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仿宋_GB2312" w:eastAsia="仿宋_GB2312"/>
          <w:spacing w:val="6"/>
          <w:sz w:val="28"/>
          <w:szCs w:val="28"/>
        </w:rPr>
      </w:pPr>
      <w:r>
        <w:rPr>
          <w:rFonts w:hint="eastAsia" w:ascii="仿宋_GB2312" w:eastAsia="仿宋_GB2312"/>
          <w:spacing w:val="6"/>
          <w:sz w:val="28"/>
          <w:szCs w:val="28"/>
        </w:rPr>
        <w:t>本企业对上述声明的真实性负责。如有虚假，将依法承担相应责任。</w:t>
      </w:r>
    </w:p>
    <w:p>
      <w:pPr>
        <w:spacing w:line="560" w:lineRule="exact"/>
        <w:ind w:firstLine="584" w:firstLineChars="200"/>
        <w:rPr>
          <w:rFonts w:ascii="仿宋_GB2312" w:eastAsia="仿宋_GB2312"/>
          <w:spacing w:val="6"/>
          <w:sz w:val="28"/>
          <w:szCs w:val="28"/>
        </w:rPr>
      </w:pPr>
    </w:p>
    <w:p>
      <w:pPr>
        <w:spacing w:line="560" w:lineRule="exact"/>
        <w:ind w:firstLine="584" w:firstLineChars="200"/>
        <w:rPr>
          <w:rFonts w:ascii="仿宋_GB2312" w:eastAsia="仿宋_GB2312"/>
          <w:spacing w:val="6"/>
          <w:sz w:val="28"/>
          <w:szCs w:val="28"/>
        </w:rPr>
      </w:pPr>
    </w:p>
    <w:p>
      <w:pPr>
        <w:tabs>
          <w:tab w:val="left" w:pos="4860"/>
        </w:tabs>
        <w:spacing w:line="560" w:lineRule="exact"/>
        <w:ind w:right="1560" w:firstLine="584" w:firstLineChars="200"/>
        <w:jc w:val="center"/>
        <w:rPr>
          <w:rFonts w:ascii="仿宋_GB2312" w:eastAsia="仿宋_GB2312"/>
          <w:spacing w:val="6"/>
          <w:sz w:val="28"/>
          <w:szCs w:val="28"/>
        </w:rPr>
      </w:pPr>
      <w:r>
        <w:rPr>
          <w:rFonts w:hint="eastAsia" w:ascii="仿宋_GB2312" w:eastAsia="仿宋_GB2312"/>
          <w:spacing w:val="6"/>
          <w:sz w:val="28"/>
          <w:szCs w:val="28"/>
        </w:rPr>
        <w:t xml:space="preserve">               企业名称（盖章）： </w:t>
      </w:r>
    </w:p>
    <w:p>
      <w:pPr>
        <w:snapToGrid w:val="0"/>
        <w:spacing w:line="540" w:lineRule="exact"/>
        <w:ind w:firstLine="584" w:firstLineChars="200"/>
        <w:rPr>
          <w:rFonts w:ascii="仿宋_GB2312" w:eastAsia="仿宋_GB2312"/>
          <w:spacing w:val="6"/>
          <w:sz w:val="28"/>
          <w:szCs w:val="28"/>
        </w:rPr>
      </w:pPr>
      <w:r>
        <w:rPr>
          <w:rFonts w:hint="eastAsia" w:ascii="仿宋_GB2312" w:eastAsia="仿宋_GB2312"/>
          <w:spacing w:val="6"/>
          <w:sz w:val="28"/>
          <w:szCs w:val="28"/>
        </w:rPr>
        <w:t xml:space="preserve">                      日  期：</w:t>
      </w: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rPr>
          <w:rFonts w:ascii="宋体" w:hAnsi="宋体"/>
          <w:b/>
          <w:spacing w:val="6"/>
          <w:sz w:val="32"/>
          <w:szCs w:val="32"/>
        </w:rPr>
      </w:pPr>
      <w:r>
        <w:rPr>
          <w:rFonts w:hint="eastAsia" w:ascii="宋体" w:hAnsi="宋体"/>
          <w:b/>
          <w:sz w:val="28"/>
          <w:szCs w:val="28"/>
          <w:lang w:val="en-GB"/>
        </w:rPr>
        <w:t>格式十一：</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snapToGrid w:val="0"/>
        <w:spacing w:line="360" w:lineRule="auto"/>
        <w:ind w:firstLine="624" w:firstLineChars="200"/>
        <w:jc w:val="right"/>
        <w:rPr>
          <w:rFonts w:ascii="宋体" w:hAnsi="宋体"/>
          <w:sz w:val="28"/>
          <w:szCs w:val="28"/>
        </w:rPr>
      </w:pPr>
      <w:r>
        <w:rPr>
          <w:rFonts w:hint="eastAsia" w:ascii="宋体" w:hAnsi="宋体"/>
          <w:spacing w:val="6"/>
          <w:sz w:val="30"/>
          <w:szCs w:val="30"/>
        </w:rPr>
        <w:t xml:space="preserve">         </w:t>
      </w:r>
      <w:r>
        <w:rPr>
          <w:rFonts w:hint="eastAsia" w:ascii="宋体" w:hAnsi="宋体"/>
          <w:sz w:val="28"/>
          <w:szCs w:val="28"/>
        </w:rPr>
        <w:t xml:space="preserve">      单位名称（盖章）：</w:t>
      </w:r>
    </w:p>
    <w:p>
      <w:pPr>
        <w:pStyle w:val="21"/>
        <w:spacing w:line="540" w:lineRule="exact"/>
        <w:ind w:firstLine="0" w:firstLineChars="0"/>
        <w:jc w:val="center"/>
        <w:rPr>
          <w:rFonts w:ascii="宋体" w:eastAsia="宋体"/>
          <w:sz w:val="28"/>
        </w:rPr>
      </w:pPr>
      <w:r>
        <w:rPr>
          <w:rFonts w:hint="eastAsia" w:ascii="宋体" w:eastAsia="宋体"/>
          <w:sz w:val="28"/>
        </w:rPr>
        <w:t xml:space="preserve">                                       日  期：</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41</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default" w:ascii="宋体" w:hAnsi="宋体" w:eastAsia="宋体"/>
        <w:lang w:val="en-US" w:eastAsia="zh-CN"/>
      </w:rPr>
    </w:pPr>
    <w:r>
      <w:rPr>
        <w:rFonts w:hint="eastAsia"/>
      </w:rPr>
      <w:t xml:space="preserve">                                     </w:t>
    </w:r>
    <w:r>
      <w:rPr>
        <w:rFonts w:hint="eastAsia" w:ascii="宋体" w:hAnsi="宋体"/>
      </w:rPr>
      <w:t>项目编号：衢院招</w:t>
    </w:r>
    <w:r>
      <w:rPr>
        <w:rFonts w:hint="eastAsia" w:ascii="宋体" w:hAnsi="宋体"/>
        <w:color w:val="000000"/>
      </w:rPr>
      <w:t>2</w:t>
    </w:r>
    <w:r>
      <w:rPr>
        <w:rFonts w:hint="eastAsia" w:ascii="宋体" w:hAnsi="宋体"/>
      </w:rPr>
      <w:t>020-12</w:t>
    </w:r>
    <w:r>
      <w:rPr>
        <w:rFonts w:hint="eastAsia" w:ascii="宋体" w:hAnsi="宋体"/>
        <w:lang w:val="en-US" w:eastAsia="zh-CN"/>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8617A"/>
    <w:rsid w:val="000F5331"/>
    <w:rsid w:val="002F69C1"/>
    <w:rsid w:val="0032262C"/>
    <w:rsid w:val="005F28CB"/>
    <w:rsid w:val="00796132"/>
    <w:rsid w:val="008A3F62"/>
    <w:rsid w:val="00995FCD"/>
    <w:rsid w:val="009E371F"/>
    <w:rsid w:val="00A277EB"/>
    <w:rsid w:val="00A70D78"/>
    <w:rsid w:val="00C11FE0"/>
    <w:rsid w:val="00C61932"/>
    <w:rsid w:val="00CB4217"/>
    <w:rsid w:val="00D11E32"/>
    <w:rsid w:val="00D45ED8"/>
    <w:rsid w:val="00E02ECE"/>
    <w:rsid w:val="00E631C0"/>
    <w:rsid w:val="00F470CB"/>
    <w:rsid w:val="041D0B3B"/>
    <w:rsid w:val="05444486"/>
    <w:rsid w:val="08DF08DA"/>
    <w:rsid w:val="0A790CB4"/>
    <w:rsid w:val="0BD41BE3"/>
    <w:rsid w:val="0BE21BB4"/>
    <w:rsid w:val="0C3C0EFE"/>
    <w:rsid w:val="1019696D"/>
    <w:rsid w:val="11D90D51"/>
    <w:rsid w:val="13BD1D16"/>
    <w:rsid w:val="13D2455C"/>
    <w:rsid w:val="15AE05C3"/>
    <w:rsid w:val="17152FC0"/>
    <w:rsid w:val="174866B3"/>
    <w:rsid w:val="176F53EF"/>
    <w:rsid w:val="177A454A"/>
    <w:rsid w:val="1948617A"/>
    <w:rsid w:val="1B554A3B"/>
    <w:rsid w:val="1D53429A"/>
    <w:rsid w:val="1F476892"/>
    <w:rsid w:val="220060F2"/>
    <w:rsid w:val="255C3C0A"/>
    <w:rsid w:val="269779FB"/>
    <w:rsid w:val="28172462"/>
    <w:rsid w:val="2FCE5CDD"/>
    <w:rsid w:val="3060008C"/>
    <w:rsid w:val="30B73960"/>
    <w:rsid w:val="31FE03A9"/>
    <w:rsid w:val="337440EA"/>
    <w:rsid w:val="33994BD3"/>
    <w:rsid w:val="36CA5AC0"/>
    <w:rsid w:val="37150AC7"/>
    <w:rsid w:val="3AA72061"/>
    <w:rsid w:val="3C217371"/>
    <w:rsid w:val="470E4EDE"/>
    <w:rsid w:val="48A8110F"/>
    <w:rsid w:val="491B6FB8"/>
    <w:rsid w:val="4BC25520"/>
    <w:rsid w:val="4C5B6C93"/>
    <w:rsid w:val="4F48644B"/>
    <w:rsid w:val="4F940E9D"/>
    <w:rsid w:val="51D26DF0"/>
    <w:rsid w:val="52355D9E"/>
    <w:rsid w:val="539D59DE"/>
    <w:rsid w:val="53F162D9"/>
    <w:rsid w:val="55B05C00"/>
    <w:rsid w:val="55C60A30"/>
    <w:rsid w:val="566811F1"/>
    <w:rsid w:val="5898732B"/>
    <w:rsid w:val="596C1D94"/>
    <w:rsid w:val="59AD7853"/>
    <w:rsid w:val="5DDD23F3"/>
    <w:rsid w:val="5DE81A68"/>
    <w:rsid w:val="5F120B43"/>
    <w:rsid w:val="5F6F7E6A"/>
    <w:rsid w:val="61C62007"/>
    <w:rsid w:val="633E5036"/>
    <w:rsid w:val="64B035EE"/>
    <w:rsid w:val="663E42D4"/>
    <w:rsid w:val="69770684"/>
    <w:rsid w:val="6ACE7974"/>
    <w:rsid w:val="6BD05525"/>
    <w:rsid w:val="6C34191C"/>
    <w:rsid w:val="6E61208C"/>
    <w:rsid w:val="6E7B3D47"/>
    <w:rsid w:val="6FB210CF"/>
    <w:rsid w:val="70190952"/>
    <w:rsid w:val="70CD6044"/>
    <w:rsid w:val="731C1DB9"/>
    <w:rsid w:val="73A0782F"/>
    <w:rsid w:val="75060A51"/>
    <w:rsid w:val="75396A1C"/>
    <w:rsid w:val="775B656A"/>
    <w:rsid w:val="799306D5"/>
    <w:rsid w:val="79FE43DE"/>
    <w:rsid w:val="7AA61CAE"/>
    <w:rsid w:val="7D424701"/>
    <w:rsid w:val="7D87514B"/>
    <w:rsid w:val="7E8D04DA"/>
    <w:rsid w:val="7F4D4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8">
    <w:name w:val="Date"/>
    <w:basedOn w:val="1"/>
    <w:next w:val="1"/>
    <w:qFormat/>
    <w:uiPriority w:val="0"/>
    <w:pPr>
      <w:ind w:left="100" w:leftChars="2500"/>
    </w:pPr>
    <w:rPr>
      <w:rFonts w:ascii="仿宋_GB2312" w:eastAsia="仿宋_GB2312"/>
      <w:b/>
      <w:sz w:val="36"/>
      <w:szCs w:val="36"/>
    </w:rPr>
  </w:style>
  <w:style w:type="paragraph" w:styleId="9">
    <w:name w:val="Balloon Text"/>
    <w:basedOn w:val="1"/>
    <w:link w:val="22"/>
    <w:uiPriority w:val="0"/>
    <w:rPr>
      <w:sz w:val="18"/>
      <w:szCs w:val="18"/>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kern w:val="0"/>
      <w:sz w:val="24"/>
    </w:rPr>
  </w:style>
  <w:style w:type="character" w:styleId="15">
    <w:name w:val="annotation reference"/>
    <w:basedOn w:val="14"/>
    <w:uiPriority w:val="0"/>
    <w:rPr>
      <w:sz w:val="21"/>
      <w:szCs w:val="21"/>
    </w:rPr>
  </w:style>
  <w:style w:type="paragraph" w:customStyle="1" w:styleId="1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8">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9">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1">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2">
    <w:name w:val="批注框文本 Char"/>
    <w:basedOn w:val="14"/>
    <w:link w:val="9"/>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41</Pages>
  <Words>3465</Words>
  <Characters>19757</Characters>
  <Lines>164</Lines>
  <Paragraphs>46</Paragraphs>
  <TotalTime>43</TotalTime>
  <ScaleCrop>false</ScaleCrop>
  <LinksUpToDate>false</LinksUpToDate>
  <CharactersWithSpaces>23176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2021-04-28T05:08:00Z</dcterms:created>
  <dc:creator>周建红</dc:creator>
  <cp:lastModifiedBy>周建红</cp:lastModifiedBy>
  <dcterms:modified xsi:type="dcterms:W3CDTF">2021-04-28T09:06:36Z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16D9308DECDA4311BEAC5935FE8729D7</vt:lpwstr>
  </property>
</Properties>
</file>