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44"/>
          <w:szCs w:val="44"/>
        </w:rPr>
      </w:pPr>
    </w:p>
    <w:p>
      <w:pPr>
        <w:spacing w:line="360" w:lineRule="auto"/>
        <w:jc w:val="center"/>
        <w:rPr>
          <w:rFonts w:hint="eastAsia"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hint="eastAsia" w:ascii="宋体" w:hAnsi="宋体" w:cs="宋体"/>
          <w:b/>
          <w:bCs/>
          <w:color w:val="000000"/>
          <w:kern w:val="0"/>
          <w:sz w:val="36"/>
          <w:szCs w:val="36"/>
        </w:rPr>
      </w:pPr>
      <w:r>
        <w:rPr>
          <w:rFonts w:hint="eastAsia" w:ascii="宋体" w:hAnsi="宋体"/>
          <w:b/>
          <w:bCs/>
          <w:color w:val="000000"/>
          <w:sz w:val="36"/>
          <w:szCs w:val="36"/>
        </w:rPr>
        <w:t>历史文化名镇名村数字资料的采集与制作</w:t>
      </w:r>
      <w:r>
        <w:rPr>
          <w:rFonts w:hint="eastAsia" w:ascii="宋体" w:hAnsi="宋体" w:cs="宋体"/>
          <w:b/>
          <w:bCs/>
          <w:color w:val="000000"/>
          <w:kern w:val="0"/>
          <w:sz w:val="36"/>
          <w:szCs w:val="36"/>
        </w:rPr>
        <w:t>项目</w:t>
      </w:r>
    </w:p>
    <w:p>
      <w:pPr>
        <w:spacing w:line="360" w:lineRule="auto"/>
        <w:jc w:val="center"/>
        <w:rPr>
          <w:rFonts w:hint="eastAsia" w:ascii="宋体" w:hAnsi="宋体"/>
          <w:b/>
          <w:bCs/>
          <w:color w:val="000000"/>
          <w:sz w:val="32"/>
          <w:szCs w:val="32"/>
        </w:rPr>
      </w:pPr>
      <w:r>
        <w:rPr>
          <w:rFonts w:hint="eastAsia" w:ascii="宋体" w:hAnsi="宋体"/>
          <w:b/>
          <w:bCs/>
          <w:color w:val="000000"/>
          <w:sz w:val="32"/>
          <w:szCs w:val="32"/>
        </w:rPr>
        <w:t>（建筑工程学院）</w:t>
      </w:r>
    </w:p>
    <w:p>
      <w:pPr>
        <w:snapToGrid w:val="0"/>
        <w:rPr>
          <w:rFonts w:hint="eastAsia" w:ascii="宋体" w:hAnsi="宋体"/>
          <w:color w:val="000000"/>
          <w:sz w:val="32"/>
        </w:rPr>
      </w:pPr>
    </w:p>
    <w:p>
      <w:pPr>
        <w:spacing w:before="100" w:beforeAutospacing="1" w:after="100" w:afterAutospacing="1" w:line="800" w:lineRule="exact"/>
        <w:jc w:val="center"/>
        <w:rPr>
          <w:rFonts w:hint="eastAsia" w:ascii="宋体" w:hAnsi="宋体"/>
          <w:b/>
          <w:bCs/>
          <w:color w:val="000000"/>
          <w:sz w:val="72"/>
          <w:szCs w:val="72"/>
        </w:rPr>
      </w:pPr>
    </w:p>
    <w:p>
      <w:pPr>
        <w:spacing w:before="100" w:beforeAutospacing="1" w:after="100" w:afterAutospacing="1" w:line="800" w:lineRule="exact"/>
        <w:jc w:val="center"/>
        <w:rPr>
          <w:rFonts w:hint="eastAsia"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hint="eastAsia" w:ascii="宋体" w:hAnsi="宋体"/>
          <w:b/>
          <w:bCs/>
          <w:color w:val="000000"/>
          <w:sz w:val="72"/>
        </w:rPr>
      </w:pPr>
      <w:r>
        <w:rPr>
          <w:rFonts w:hint="eastAsia" w:ascii="宋体" w:hAnsi="宋体"/>
          <w:b/>
          <w:bCs/>
          <w:color w:val="000000"/>
          <w:sz w:val="72"/>
        </w:rPr>
        <w:t>争</w:t>
      </w:r>
    </w:p>
    <w:p>
      <w:pPr>
        <w:spacing w:line="800" w:lineRule="exact"/>
        <w:jc w:val="center"/>
        <w:rPr>
          <w:rFonts w:hint="eastAsia" w:ascii="宋体" w:hAnsi="宋体"/>
          <w:b/>
          <w:bCs/>
          <w:color w:val="000000"/>
          <w:sz w:val="72"/>
        </w:rPr>
      </w:pPr>
      <w:r>
        <w:rPr>
          <w:rFonts w:hint="eastAsia" w:ascii="宋体" w:hAnsi="宋体"/>
          <w:b/>
          <w:bCs/>
          <w:color w:val="000000"/>
          <w:sz w:val="72"/>
        </w:rPr>
        <w:t>性</w:t>
      </w:r>
    </w:p>
    <w:p>
      <w:pPr>
        <w:spacing w:line="800" w:lineRule="exact"/>
        <w:jc w:val="center"/>
        <w:rPr>
          <w:rFonts w:hint="eastAsia" w:ascii="宋体" w:hAnsi="宋体"/>
          <w:b/>
          <w:bCs/>
          <w:color w:val="000000"/>
          <w:sz w:val="72"/>
        </w:rPr>
      </w:pPr>
      <w:r>
        <w:rPr>
          <w:rFonts w:hint="eastAsia" w:ascii="宋体" w:hAnsi="宋体"/>
          <w:b/>
          <w:bCs/>
          <w:color w:val="000000"/>
          <w:sz w:val="72"/>
        </w:rPr>
        <w:t>磋</w:t>
      </w:r>
    </w:p>
    <w:p>
      <w:pPr>
        <w:spacing w:line="800" w:lineRule="exact"/>
        <w:jc w:val="center"/>
        <w:rPr>
          <w:rFonts w:hint="eastAsia" w:ascii="宋体" w:hAnsi="宋体"/>
          <w:b/>
          <w:bCs/>
          <w:color w:val="000000"/>
          <w:sz w:val="72"/>
        </w:rPr>
      </w:pPr>
      <w:r>
        <w:rPr>
          <w:rFonts w:hint="eastAsia" w:ascii="宋体" w:hAnsi="宋体"/>
          <w:b/>
          <w:bCs/>
          <w:color w:val="000000"/>
          <w:sz w:val="72"/>
        </w:rPr>
        <w:t>商</w:t>
      </w:r>
    </w:p>
    <w:p>
      <w:pPr>
        <w:spacing w:line="800" w:lineRule="exact"/>
        <w:jc w:val="center"/>
        <w:rPr>
          <w:rFonts w:hint="eastAsia" w:ascii="宋体" w:hAnsi="宋体"/>
          <w:b/>
          <w:bCs/>
          <w:color w:val="000000"/>
          <w:sz w:val="72"/>
        </w:rPr>
      </w:pPr>
      <w:r>
        <w:rPr>
          <w:rFonts w:hint="eastAsia" w:ascii="宋体" w:hAnsi="宋体"/>
          <w:b/>
          <w:bCs/>
          <w:color w:val="000000"/>
          <w:sz w:val="72"/>
        </w:rPr>
        <w:t>文</w:t>
      </w:r>
    </w:p>
    <w:p>
      <w:pPr>
        <w:spacing w:line="800" w:lineRule="exact"/>
        <w:jc w:val="center"/>
        <w:rPr>
          <w:rFonts w:hint="eastAsia" w:ascii="宋体" w:hAnsi="宋体"/>
          <w:b/>
          <w:color w:val="000000"/>
          <w:sz w:val="28"/>
          <w:szCs w:val="20"/>
        </w:rPr>
      </w:pPr>
      <w:r>
        <w:rPr>
          <w:rFonts w:hint="eastAsia" w:ascii="宋体" w:hAnsi="宋体"/>
          <w:b/>
          <w:bCs/>
          <w:color w:val="000000"/>
          <w:sz w:val="72"/>
        </w:rPr>
        <w:t>件</w:t>
      </w:r>
    </w:p>
    <w:p>
      <w:pPr>
        <w:snapToGrid w:val="0"/>
        <w:jc w:val="center"/>
        <w:rPr>
          <w:rFonts w:hint="eastAsia" w:ascii="宋体" w:hAnsi="宋体"/>
          <w:b/>
          <w:color w:val="000000"/>
          <w:sz w:val="28"/>
          <w:szCs w:val="20"/>
        </w:rPr>
      </w:pPr>
    </w:p>
    <w:p>
      <w:pPr>
        <w:snapToGrid w:val="0"/>
        <w:jc w:val="center"/>
        <w:rPr>
          <w:rFonts w:hint="eastAsia" w:ascii="宋体" w:hAnsi="宋体"/>
          <w:b/>
          <w:color w:val="000000"/>
          <w:sz w:val="28"/>
          <w:szCs w:val="20"/>
        </w:rPr>
      </w:pPr>
    </w:p>
    <w:p>
      <w:pPr>
        <w:pStyle w:val="4"/>
        <w:rPr>
          <w:rFonts w:hint="eastAsia"/>
        </w:rPr>
      </w:pPr>
    </w:p>
    <w:p>
      <w:pPr>
        <w:pStyle w:val="5"/>
      </w:pPr>
    </w:p>
    <w:p>
      <w:pPr>
        <w:spacing w:line="360" w:lineRule="auto"/>
        <w:jc w:val="center"/>
        <w:rPr>
          <w:rFonts w:hint="eastAsia" w:ascii="宋体" w:hAnsi="宋体"/>
          <w:b/>
          <w:bCs/>
          <w:color w:val="000000"/>
          <w:sz w:val="32"/>
        </w:rPr>
      </w:pPr>
      <w:r>
        <w:rPr>
          <w:rFonts w:hint="eastAsia" w:ascii="宋体" w:hAnsi="宋体"/>
          <w:b/>
          <w:bCs/>
          <w:color w:val="000000"/>
          <w:sz w:val="32"/>
        </w:rPr>
        <w:t>采购单位：衢州学院</w:t>
      </w:r>
    </w:p>
    <w:p>
      <w:pPr>
        <w:spacing w:line="360" w:lineRule="auto"/>
        <w:jc w:val="center"/>
        <w:rPr>
          <w:rFonts w:hint="eastAsia" w:ascii="宋体" w:hAnsi="宋体"/>
          <w:b/>
          <w:bCs/>
          <w:color w:val="000000"/>
          <w:sz w:val="32"/>
        </w:rPr>
      </w:pPr>
      <w:r>
        <w:rPr>
          <w:rFonts w:hint="eastAsia" w:ascii="宋体" w:hAnsi="宋体"/>
          <w:b/>
          <w:bCs/>
          <w:color w:val="000000"/>
          <w:sz w:val="32"/>
        </w:rPr>
        <w:t>2024年11月</w:t>
      </w:r>
    </w:p>
    <w:p>
      <w:pPr>
        <w:pStyle w:val="12"/>
        <w:jc w:val="both"/>
        <w:rPr>
          <w:rFonts w:hint="eastAsia" w:ascii="宋体" w:hAnsi="宋体"/>
          <w:color w:val="000000"/>
          <w:sz w:val="44"/>
          <w:szCs w:val="44"/>
        </w:rPr>
      </w:pPr>
    </w:p>
    <w:p>
      <w:pPr>
        <w:pStyle w:val="12"/>
        <w:rPr>
          <w:rFonts w:hint="eastAsia" w:ascii="宋体" w:hAnsi="宋体"/>
          <w:color w:val="000000"/>
          <w:sz w:val="44"/>
          <w:szCs w:val="44"/>
        </w:rPr>
      </w:pPr>
    </w:p>
    <w:p>
      <w:pPr>
        <w:pStyle w:val="12"/>
        <w:jc w:val="both"/>
        <w:rPr>
          <w:rFonts w:hint="eastAsia" w:ascii="宋体" w:hAnsi="宋体"/>
          <w:color w:val="000000"/>
          <w:sz w:val="44"/>
          <w:szCs w:val="44"/>
        </w:rPr>
      </w:pPr>
    </w:p>
    <w:p>
      <w:pPr>
        <w:pStyle w:val="12"/>
        <w:rPr>
          <w:rFonts w:hint="eastAsia"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hint="eastAsia" w:ascii="宋体" w:hAnsi="宋体"/>
          <w:color w:val="000000"/>
        </w:rPr>
      </w:pPr>
    </w:p>
    <w:p>
      <w:pPr>
        <w:ind w:firstLine="160" w:firstLineChars="50"/>
        <w:jc w:val="center"/>
        <w:rPr>
          <w:rFonts w:hint="eastAsia"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hint="eastAsia" w:ascii="宋体" w:hAnsi="宋体"/>
          <w:bCs/>
          <w:color w:val="000000"/>
          <w:sz w:val="32"/>
        </w:rPr>
      </w:pPr>
    </w:p>
    <w:p>
      <w:pPr>
        <w:ind w:firstLine="160" w:firstLineChars="50"/>
        <w:jc w:val="center"/>
        <w:rPr>
          <w:rFonts w:hint="eastAsia" w:ascii="宋体" w:hAnsi="宋体"/>
          <w:bCs/>
          <w:color w:val="000000"/>
          <w:sz w:val="32"/>
        </w:rPr>
      </w:pPr>
      <w:r>
        <w:rPr>
          <w:rFonts w:hint="eastAsia" w:ascii="宋体" w:hAnsi="宋体"/>
          <w:bCs/>
          <w:color w:val="000000"/>
          <w:sz w:val="32"/>
        </w:rPr>
        <w:t>第二章 响应人须知……………………………………5</w:t>
      </w:r>
    </w:p>
    <w:p>
      <w:pPr>
        <w:jc w:val="center"/>
        <w:rPr>
          <w:rFonts w:hint="eastAsia" w:ascii="宋体" w:hAnsi="宋体"/>
          <w:bCs/>
          <w:color w:val="000000"/>
          <w:sz w:val="32"/>
        </w:rPr>
      </w:pPr>
    </w:p>
    <w:p>
      <w:pPr>
        <w:ind w:firstLine="160" w:firstLineChars="50"/>
        <w:jc w:val="center"/>
        <w:rPr>
          <w:rFonts w:hint="eastAsia" w:ascii="宋体" w:hAnsi="宋体"/>
          <w:bCs/>
          <w:color w:val="000000"/>
          <w:sz w:val="32"/>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rPr>
        <w:t>2</w:t>
      </w:r>
    </w:p>
    <w:p>
      <w:pPr>
        <w:jc w:val="center"/>
        <w:rPr>
          <w:rFonts w:hint="eastAsia" w:ascii="宋体" w:hAnsi="宋体"/>
          <w:bCs/>
          <w:color w:val="000000"/>
          <w:sz w:val="32"/>
        </w:rPr>
      </w:pPr>
    </w:p>
    <w:p>
      <w:pPr>
        <w:ind w:firstLine="160" w:firstLineChars="50"/>
        <w:jc w:val="center"/>
        <w:rPr>
          <w:rFonts w:hint="eastAsia" w:ascii="宋体" w:hAnsi="宋体"/>
          <w:bCs/>
          <w:color w:val="000000"/>
          <w:sz w:val="32"/>
        </w:rPr>
      </w:pPr>
      <w:r>
        <w:rPr>
          <w:rFonts w:hint="eastAsia" w:ascii="宋体" w:hAnsi="宋体"/>
          <w:bCs/>
          <w:color w:val="000000"/>
          <w:sz w:val="32"/>
        </w:rPr>
        <w:t xml:space="preserve"> 第四章 评审办法………………………………………19</w:t>
      </w:r>
    </w:p>
    <w:p>
      <w:pPr>
        <w:jc w:val="center"/>
        <w:rPr>
          <w:rFonts w:hint="eastAsia" w:ascii="宋体" w:hAnsi="宋体"/>
          <w:bCs/>
          <w:color w:val="000000"/>
          <w:sz w:val="32"/>
        </w:rPr>
      </w:pPr>
    </w:p>
    <w:p>
      <w:pPr>
        <w:ind w:firstLine="160" w:firstLineChars="50"/>
        <w:jc w:val="center"/>
        <w:rPr>
          <w:rFonts w:hint="eastAsia" w:ascii="宋体" w:hAnsi="宋体"/>
          <w:bCs/>
          <w:color w:val="000000"/>
          <w:sz w:val="32"/>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………21</w:t>
      </w:r>
      <w:bookmarkStart w:id="7" w:name="_GoBack"/>
    </w:p>
    <w:bookmarkEnd w:id="7"/>
    <w:p>
      <w:pPr>
        <w:tabs>
          <w:tab w:val="left" w:pos="7200"/>
        </w:tabs>
        <w:jc w:val="center"/>
        <w:rPr>
          <w:rFonts w:hint="eastAsia" w:ascii="宋体" w:hAnsi="宋体"/>
          <w:bCs/>
          <w:color w:val="000000"/>
          <w:sz w:val="32"/>
        </w:rPr>
      </w:pPr>
    </w:p>
    <w:p>
      <w:pPr>
        <w:ind w:firstLine="160" w:firstLineChars="50"/>
        <w:jc w:val="center"/>
        <w:rPr>
          <w:rFonts w:hint="eastAsia" w:ascii="宋体" w:hAnsi="宋体"/>
          <w:color w:val="000000"/>
          <w:sz w:val="28"/>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……24</w:t>
      </w:r>
    </w:p>
    <w:p>
      <w:pPr>
        <w:spacing w:line="400" w:lineRule="exact"/>
        <w:jc w:val="center"/>
        <w:outlineLvl w:val="0"/>
        <w:rPr>
          <w:rFonts w:hint="eastAsia" w:ascii="宋体" w:hAnsi="宋体"/>
          <w:color w:val="000000"/>
          <w:sz w:val="32"/>
        </w:rPr>
      </w:pPr>
      <w:r>
        <w:rPr>
          <w:rFonts w:ascii="宋体" w:hAnsi="宋体"/>
          <w:color w:val="000000"/>
          <w:sz w:val="32"/>
        </w:rPr>
        <w:br w:type="page"/>
      </w:r>
      <w:r>
        <w:rPr>
          <w:rFonts w:hint="eastAsia" w:ascii="宋体" w:hAnsi="宋体"/>
          <w:b/>
          <w:bCs/>
          <w:color w:val="000000"/>
          <w:sz w:val="32"/>
        </w:rPr>
        <w:t>第一章 竞争性磋商采购公告</w:t>
      </w:r>
    </w:p>
    <w:p>
      <w:pPr>
        <w:widowControl/>
        <w:shd w:val="clear" w:color="auto" w:fill="FFFFFF"/>
        <w:spacing w:line="420" w:lineRule="exact"/>
        <w:ind w:firstLine="480" w:firstLineChars="200"/>
        <w:jc w:val="left"/>
        <w:rPr>
          <w:rFonts w:hint="eastAsia" w:ascii="宋体" w:hAnsi="宋体"/>
          <w:bCs/>
          <w:color w:val="000000"/>
          <w:sz w:val="24"/>
        </w:rPr>
      </w:pPr>
      <w:r>
        <w:rPr>
          <w:rFonts w:hint="eastAsia" w:ascii="宋体" w:hAnsi="宋体"/>
          <w:bCs/>
          <w:color w:val="000000"/>
          <w:sz w:val="24"/>
        </w:rPr>
        <w:t>根据工作实际需要，现就</w:t>
      </w:r>
      <w:r>
        <w:rPr>
          <w:rFonts w:hint="eastAsia" w:ascii="宋体" w:hAnsi="宋体"/>
          <w:b/>
          <w:bCs/>
          <w:color w:val="000000"/>
          <w:sz w:val="24"/>
        </w:rPr>
        <w:t>历史文化名镇名村数字资料的采集与制作</w:t>
      </w:r>
      <w:r>
        <w:rPr>
          <w:rFonts w:hint="eastAsia" w:ascii="宋体" w:hAnsi="宋体"/>
          <w:b/>
          <w:color w:val="000000"/>
          <w:sz w:val="24"/>
        </w:rPr>
        <w:t>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hint="eastAsia" w:ascii="宋体" w:hAnsi="宋体"/>
          <w:b/>
          <w:color w:val="000000"/>
          <w:sz w:val="24"/>
        </w:rPr>
      </w:pPr>
      <w:r>
        <w:rPr>
          <w:rFonts w:hint="eastAsia" w:ascii="宋体" w:hAnsi="宋体"/>
          <w:b/>
          <w:bCs/>
          <w:color w:val="000000"/>
          <w:sz w:val="24"/>
        </w:rPr>
        <w:t>一、项目名称：</w:t>
      </w:r>
      <w:bookmarkStart w:id="0" w:name="OLE_LINK1"/>
      <w:r>
        <w:rPr>
          <w:rFonts w:hint="eastAsia" w:ascii="宋体" w:hAnsi="宋体"/>
          <w:b/>
          <w:bCs/>
          <w:color w:val="000000"/>
          <w:sz w:val="24"/>
        </w:rPr>
        <w:t>历史文化名镇名村数字资料的采集与制作</w:t>
      </w:r>
      <w:r>
        <w:rPr>
          <w:rFonts w:hint="eastAsia" w:ascii="宋体" w:hAnsi="宋体"/>
          <w:b/>
          <w:color w:val="000000"/>
          <w:sz w:val="24"/>
        </w:rPr>
        <w:t>项目</w:t>
      </w:r>
      <w:bookmarkEnd w:id="0"/>
    </w:p>
    <w:p>
      <w:pPr>
        <w:widowControl/>
        <w:shd w:val="clear" w:color="auto" w:fill="FFFFFF"/>
        <w:spacing w:line="420" w:lineRule="exact"/>
        <w:ind w:firstLine="482" w:firstLineChars="200"/>
        <w:jc w:val="left"/>
        <w:rPr>
          <w:rFonts w:hint="eastAsia" w:ascii="宋体" w:hAnsi="宋体"/>
          <w:b/>
          <w:color w:val="000000"/>
          <w:sz w:val="24"/>
        </w:rPr>
      </w:pPr>
      <w:r>
        <w:rPr>
          <w:rFonts w:hint="eastAsia" w:ascii="宋体" w:hAnsi="宋体"/>
          <w:b/>
          <w:bCs/>
          <w:color w:val="000000"/>
          <w:sz w:val="24"/>
        </w:rPr>
        <w:t>二、项目编号：</w:t>
      </w:r>
      <w:r>
        <w:rPr>
          <w:rFonts w:hint="eastAsia" w:ascii="宋体" w:hAnsi="宋体"/>
          <w:b/>
          <w:color w:val="000000"/>
          <w:sz w:val="24"/>
        </w:rPr>
        <w:t>衢院招2024-29</w:t>
      </w:r>
    </w:p>
    <w:p>
      <w:pPr>
        <w:widowControl/>
        <w:shd w:val="clear" w:color="auto" w:fill="FFFFFF"/>
        <w:spacing w:line="420" w:lineRule="exact"/>
        <w:ind w:firstLine="482" w:firstLineChars="200"/>
        <w:jc w:val="left"/>
        <w:rPr>
          <w:rFonts w:hint="eastAsia"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245"/>
        <w:gridCol w:w="1140"/>
        <w:gridCol w:w="189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b/>
                <w:color w:val="000000"/>
                <w:kern w:val="0"/>
                <w:sz w:val="24"/>
              </w:rPr>
            </w:pPr>
            <w:r>
              <w:rPr>
                <w:rFonts w:hint="eastAsia" w:ascii="宋体" w:hAnsi="宋体" w:cs="宋体"/>
                <w:b/>
                <w:color w:val="000000"/>
                <w:kern w:val="0"/>
                <w:sz w:val="24"/>
              </w:rPr>
              <w:t>采购内容</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b/>
                <w:color w:val="000000"/>
                <w:kern w:val="0"/>
                <w:sz w:val="24"/>
              </w:rPr>
            </w:pPr>
            <w:r>
              <w:rPr>
                <w:rFonts w:hint="eastAsia" w:ascii="宋体" w:hAnsi="宋体" w:cs="宋体"/>
                <w:b/>
                <w:color w:val="000000"/>
                <w:kern w:val="0"/>
                <w:sz w:val="24"/>
              </w:rPr>
              <w:t>数量</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b/>
                <w:color w:val="000000"/>
                <w:kern w:val="0"/>
                <w:sz w:val="24"/>
              </w:rPr>
            </w:pPr>
            <w:r>
              <w:rPr>
                <w:rFonts w:hint="eastAsia" w:ascii="宋体" w:hAnsi="宋体" w:cs="宋体"/>
                <w:b/>
                <w:color w:val="000000"/>
                <w:kern w:val="0"/>
                <w:sz w:val="24"/>
              </w:rPr>
              <w:t>单位</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b/>
                <w:color w:val="000000"/>
                <w:kern w:val="0"/>
                <w:sz w:val="24"/>
              </w:rPr>
            </w:pPr>
            <w:r>
              <w:rPr>
                <w:rFonts w:hint="eastAsia" w:ascii="宋体" w:hAnsi="宋体" w:cs="宋体"/>
                <w:b/>
                <w:color w:val="000000"/>
                <w:kern w:val="0"/>
                <w:sz w:val="24"/>
              </w:rPr>
              <w:t>预算金额（元）</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b/>
                <w:color w:val="000000"/>
                <w:kern w:val="0"/>
                <w:sz w:val="24"/>
              </w:rPr>
            </w:pPr>
            <w:r>
              <w:rPr>
                <w:rFonts w:hint="eastAsia" w:ascii="宋体" w:hAnsi="宋体" w:cs="宋体"/>
                <w:b/>
                <w:color w:val="000000"/>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历史文化名镇、名村影像数据采集与制作</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0" w:right="60"/>
              <w:jc w:val="cente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批</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155000</w:t>
            </w:r>
          </w:p>
        </w:tc>
        <w:tc>
          <w:tcPr>
            <w:tcW w:w="26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color w:val="000000" w:themeColor="text1"/>
                <w:kern w:val="0"/>
                <w:sz w:val="24"/>
                <w14:textFill>
                  <w14:solidFill>
                    <w14:schemeClr w14:val="tx1"/>
                  </w14:solidFill>
                </w14:textFill>
              </w:rPr>
            </w:pPr>
            <w:bookmarkStart w:id="1" w:name="B12_简要技术要求、用途"/>
            <w:bookmarkEnd w:id="1"/>
            <w:r>
              <w:rPr>
                <w:rFonts w:hint="eastAsia" w:ascii="宋体" w:hAnsi="宋体" w:cs="宋体"/>
                <w:color w:val="000000" w:themeColor="text1"/>
                <w:sz w:val="24"/>
                <w14:textFill>
                  <w14:solidFill>
                    <w14:schemeClr w14:val="tx1"/>
                  </w14:solidFill>
                </w14:textFill>
              </w:rPr>
              <w:t>详见磋商文件第三章</w:t>
            </w:r>
          </w:p>
        </w:tc>
      </w:tr>
    </w:tbl>
    <w:p>
      <w:pPr>
        <w:widowControl/>
        <w:shd w:val="clear" w:color="auto" w:fill="FFFFFF"/>
        <w:spacing w:line="420" w:lineRule="exact"/>
        <w:ind w:firstLine="482" w:firstLineChars="200"/>
        <w:jc w:val="left"/>
        <w:rPr>
          <w:rFonts w:hint="eastAsia" w:ascii="宋体" w:hAnsi="宋体"/>
          <w:b/>
          <w:bCs/>
          <w:color w:val="000000"/>
          <w:sz w:val="24"/>
        </w:rPr>
      </w:pPr>
      <w:bookmarkStart w:id="2" w:name="B13_备注"/>
      <w:bookmarkEnd w:id="2"/>
      <w:r>
        <w:rPr>
          <w:rFonts w:hint="eastAsia" w:ascii="宋体" w:hAnsi="宋体"/>
          <w:b/>
          <w:bCs/>
          <w:color w:val="000000"/>
          <w:sz w:val="24"/>
        </w:rPr>
        <w:t>四、供应商资格要求</w:t>
      </w:r>
    </w:p>
    <w:p>
      <w:pPr>
        <w:pStyle w:val="11"/>
        <w:spacing w:beforeAutospacing="0" w:afterAutospacing="0" w:line="360" w:lineRule="auto"/>
        <w:ind w:firstLine="480" w:firstLineChars="200"/>
        <w:rPr>
          <w:rFonts w:hint="eastAsia" w:cs="宋体"/>
          <w:color w:val="000000"/>
        </w:rPr>
      </w:pPr>
      <w:r>
        <w:rPr>
          <w:rFonts w:hint="eastAsia" w:cs="宋体"/>
          <w:color w:val="000000"/>
        </w:rPr>
        <w:t>1.满足《中华人民共和国政府采购法》第二十二条规定；未被“信用中国”（</w:t>
      </w:r>
      <w:r>
        <w:rPr>
          <w:rFonts w:hint="eastAsia" w:ascii="Times New Roman" w:hAnsi="Times New Roman"/>
          <w:color w:val="000000"/>
          <w:kern w:val="2"/>
        </w:rPr>
        <w:t>https://www.creditchina.gov.cn/</w:t>
      </w:r>
      <w:r>
        <w:rPr>
          <w:rFonts w:hint="eastAsia" w:cs="宋体"/>
          <w:color w:val="000000"/>
        </w:rPr>
        <w:t>)、中国政府采购网（</w:t>
      </w:r>
      <w:r>
        <w:rPr>
          <w:rFonts w:hint="eastAsia" w:ascii="Times New Roman" w:hAnsi="Times New Roman"/>
          <w:color w:val="000000"/>
          <w:kern w:val="2"/>
        </w:rPr>
        <w:t>http://www.ccgp.gov.cn/</w:t>
      </w:r>
      <w:r>
        <w:rPr>
          <w:rFonts w:hint="eastAsia" w:cs="宋体"/>
          <w:color w:val="000000"/>
        </w:rPr>
        <w:t>）列入失信被执行人、重大税收违法案件当事人名单、政府采购严重违法失信行为记录名单。</w:t>
      </w:r>
    </w:p>
    <w:p>
      <w:pPr>
        <w:pStyle w:val="11"/>
        <w:spacing w:beforeAutospacing="0" w:afterAutospacing="0" w:line="360" w:lineRule="auto"/>
        <w:rPr>
          <w:rFonts w:hint="eastAsia" w:cs="宋体"/>
          <w:color w:val="000000"/>
        </w:rPr>
      </w:pPr>
      <w:r>
        <w:rPr>
          <w:rFonts w:hint="eastAsia" w:cs="宋体"/>
          <w:color w:val="000000"/>
        </w:rPr>
        <w:t xml:space="preserve">   2.落实政府采购政策需满足的资格要求：无。   </w:t>
      </w:r>
    </w:p>
    <w:p>
      <w:pPr>
        <w:pStyle w:val="11"/>
        <w:spacing w:beforeAutospacing="0" w:afterAutospacing="0" w:line="360" w:lineRule="auto"/>
        <w:ind w:firstLine="480" w:firstLineChars="200"/>
        <w:rPr>
          <w:rFonts w:hint="eastAsia" w:cs="宋体"/>
          <w:color w:val="000000"/>
        </w:rPr>
      </w:pPr>
      <w:r>
        <w:rPr>
          <w:rFonts w:hint="eastAsia" w:cs="宋体"/>
          <w:color w:val="000000"/>
        </w:rPr>
        <w:t>3.本项目的特定资格要求：无。</w:t>
      </w:r>
    </w:p>
    <w:p>
      <w:pPr>
        <w:spacing w:line="420" w:lineRule="exact"/>
        <w:ind w:firstLine="482" w:firstLineChars="200"/>
        <w:rPr>
          <w:rFonts w:hint="eastAsia"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color w:val="00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color w:val="000000"/>
          <w:sz w:val="24"/>
        </w:rPr>
        <w:t>（https://zfcg.czt.zj.gov.cn/）或</w:t>
      </w:r>
      <w:r>
        <w:rPr>
          <w:color w:val="000000"/>
          <w:sz w:val="24"/>
        </w:rPr>
        <w:t>衢州学院信息公开网（http</w:t>
      </w:r>
      <w:r>
        <w:rPr>
          <w:rFonts w:hint="eastAsia"/>
          <w:color w:val="000000"/>
          <w:sz w:val="24"/>
        </w:rPr>
        <w:t>s</w:t>
      </w:r>
      <w:r>
        <w:rPr>
          <w:color w:val="000000"/>
          <w:sz w:val="24"/>
        </w:rPr>
        <w:t>://xxgk.qzc.edu.cn）</w:t>
      </w:r>
      <w:r>
        <w:rPr>
          <w:rFonts w:hint="eastAsia"/>
          <w:color w:val="000000"/>
          <w:sz w:val="24"/>
        </w:rPr>
        <w:t>、</w:t>
      </w:r>
      <w:r>
        <w:rPr>
          <w:rFonts w:hint="eastAsia" w:ascii="宋体" w:hAnsi="宋体"/>
          <w:color w:val="000000"/>
          <w:sz w:val="24"/>
        </w:rPr>
        <w:t>衢州学院招标采购网</w:t>
      </w:r>
      <w:r>
        <w:rPr>
          <w:rFonts w:hint="eastAsia"/>
          <w:color w:val="000000"/>
          <w:sz w:val="24"/>
        </w:rPr>
        <w:t>（</w:t>
      </w:r>
      <w:r>
        <w:rPr>
          <w:color w:val="000000"/>
          <w:sz w:val="24"/>
        </w:rPr>
        <w:t>http</w:t>
      </w:r>
      <w:r>
        <w:rPr>
          <w:rFonts w:hint="eastAsia"/>
          <w:color w:val="000000"/>
          <w:sz w:val="24"/>
        </w:rPr>
        <w:t>s</w:t>
      </w:r>
      <w:r>
        <w:rPr>
          <w:color w:val="000000"/>
          <w:sz w:val="24"/>
        </w:rPr>
        <w:t>://zbcg.qzc.edu.cn</w:t>
      </w:r>
      <w:r>
        <w:rPr>
          <w:rFonts w:hint="eastAsia"/>
          <w:color w:val="000000"/>
          <w:sz w:val="24"/>
        </w:rPr>
        <w:t>）免费下载。</w:t>
      </w:r>
    </w:p>
    <w:p>
      <w:pPr>
        <w:widowControl/>
        <w:shd w:val="clear" w:color="auto" w:fill="FFFFFF"/>
        <w:spacing w:line="420" w:lineRule="exact"/>
        <w:ind w:firstLine="482" w:firstLineChars="200"/>
        <w:jc w:val="left"/>
        <w:rPr>
          <w:rFonts w:hint="eastAsia"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0" w:firstLineChars="200"/>
        <w:jc w:val="left"/>
        <w:rPr>
          <w:rFonts w:hint="eastAsia" w:ascii="宋体" w:hAnsi="宋体"/>
          <w:b/>
          <w:bCs/>
          <w:color w:val="000000"/>
          <w:sz w:val="24"/>
        </w:rPr>
      </w:pPr>
      <w:r>
        <w:rPr>
          <w:rFonts w:hint="eastAsia" w:ascii="宋体" w:hAnsi="宋体"/>
          <w:bCs/>
          <w:color w:val="000000"/>
          <w:sz w:val="24"/>
        </w:rPr>
        <w:t>递交响应文件截止及磋商时间：</w:t>
      </w:r>
      <w:r>
        <w:rPr>
          <w:rFonts w:hint="eastAsia" w:ascii="宋体" w:hAnsi="宋体"/>
          <w:b/>
          <w:bCs/>
          <w:color w:val="000000"/>
          <w:sz w:val="24"/>
        </w:rPr>
        <w:t>2024</w:t>
      </w:r>
      <w:r>
        <w:rPr>
          <w:rFonts w:ascii="宋体" w:hAnsi="宋体"/>
          <w:b/>
          <w:bCs/>
          <w:color w:val="000000"/>
          <w:sz w:val="24"/>
        </w:rPr>
        <w:t>年</w:t>
      </w:r>
      <w:r>
        <w:rPr>
          <w:rFonts w:hint="eastAsia" w:ascii="宋体" w:hAnsi="宋体"/>
          <w:b/>
          <w:bCs/>
          <w:color w:val="000000"/>
          <w:sz w:val="24"/>
        </w:rPr>
        <w:t>11月</w:t>
      </w:r>
      <w:r>
        <w:rPr>
          <w:rFonts w:hint="eastAsia" w:ascii="宋体" w:hAnsi="宋体"/>
          <w:b/>
          <w:bCs/>
          <w:color w:val="000000"/>
          <w:sz w:val="24"/>
          <w:lang w:val="en-US" w:eastAsia="zh-CN"/>
        </w:rPr>
        <w:t>22</w:t>
      </w:r>
      <w:r>
        <w:rPr>
          <w:rFonts w:hint="eastAsia" w:ascii="宋体" w:hAnsi="宋体"/>
          <w:b/>
          <w:bCs/>
          <w:color w:val="000000"/>
          <w:sz w:val="24"/>
        </w:rPr>
        <w:t>日9:00</w:t>
      </w:r>
      <w:r>
        <w:rPr>
          <w:rFonts w:ascii="宋体" w:hAnsi="宋体"/>
          <w:b/>
          <w:bCs/>
          <w:color w:val="000000"/>
          <w:sz w:val="24"/>
        </w:rPr>
        <w:t>时</w:t>
      </w:r>
      <w:r>
        <w:rPr>
          <w:rFonts w:hint="eastAsia" w:ascii="宋体" w:hAnsi="宋体"/>
          <w:b/>
          <w:color w:val="000000"/>
          <w:sz w:val="24"/>
        </w:rPr>
        <w:t>（</w:t>
      </w:r>
      <w:r>
        <w:rPr>
          <w:rFonts w:hint="eastAsia" w:ascii="宋体" w:hAnsi="宋体"/>
          <w:b/>
          <w:bCs/>
          <w:color w:val="000000"/>
          <w:sz w:val="24"/>
        </w:rPr>
        <w:t>北京时间）。</w:t>
      </w:r>
    </w:p>
    <w:p>
      <w:pPr>
        <w:widowControl/>
        <w:shd w:val="clear" w:color="auto" w:fill="FFFFFF"/>
        <w:spacing w:line="420" w:lineRule="exact"/>
        <w:ind w:firstLine="480" w:firstLineChars="200"/>
        <w:jc w:val="left"/>
        <w:rPr>
          <w:rFonts w:hint="eastAsia"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hint="eastAsia"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hint="eastAsia"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hint="eastAsia" w:ascii="宋体" w:hAnsi="宋体"/>
          <w:b/>
          <w:bCs/>
          <w:color w:val="000000"/>
          <w:sz w:val="24"/>
        </w:rPr>
      </w:pPr>
      <w:r>
        <w:rPr>
          <w:rFonts w:hint="eastAsia" w:ascii="宋体" w:hAnsi="宋体"/>
          <w:b/>
          <w:bCs/>
          <w:color w:val="000000"/>
          <w:sz w:val="24"/>
        </w:rPr>
        <w:t>八、磋商保证金</w:t>
      </w:r>
    </w:p>
    <w:p>
      <w:pPr>
        <w:widowControl/>
        <w:shd w:val="clear" w:color="auto" w:fill="FFFFFF"/>
        <w:spacing w:line="420" w:lineRule="exact"/>
        <w:ind w:firstLine="480" w:firstLineChars="200"/>
        <w:jc w:val="left"/>
        <w:rPr>
          <w:rFonts w:hint="eastAsia" w:ascii="宋体" w:hAnsi="宋体"/>
          <w:bCs/>
          <w:color w:val="000000"/>
          <w:sz w:val="24"/>
        </w:rPr>
      </w:pPr>
      <w:r>
        <w:rPr>
          <w:rFonts w:hint="eastAsia" w:ascii="宋体" w:hAnsi="宋体"/>
          <w:bCs/>
          <w:color w:val="000000"/>
          <w:sz w:val="24"/>
        </w:rPr>
        <w:t>磋商保证金（人民币）：0元。</w:t>
      </w:r>
    </w:p>
    <w:p>
      <w:pPr>
        <w:widowControl/>
        <w:spacing w:line="420" w:lineRule="exact"/>
        <w:ind w:firstLine="482"/>
        <w:rPr>
          <w:rFonts w:hint="eastAsia"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hint="eastAsia"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int="eastAsia"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t>
      </w:r>
      <w:r>
        <w:rPr>
          <w:rFonts w:hint="eastAsia" w:ascii="Times New Roman" w:hAnsi="Times New Roman"/>
          <w:color w:val="000000"/>
          <w:kern w:val="2"/>
          <w:sz w:val="24"/>
          <w:szCs w:val="24"/>
        </w:rPr>
        <w:t>https://www.creditchina.gov.cn/</w:t>
      </w:r>
      <w:r>
        <w:rPr>
          <w:rFonts w:hint="eastAsia" w:hAnsi="宋体"/>
          <w:color w:val="000000"/>
          <w:kern w:val="2"/>
          <w:sz w:val="24"/>
          <w:szCs w:val="24"/>
        </w:rPr>
        <w:t>）、中国政府采购网（</w:t>
      </w:r>
      <w:r>
        <w:rPr>
          <w:rFonts w:hint="eastAsia" w:ascii="Times New Roman" w:hAnsi="Times New Roman"/>
          <w:color w:val="000000"/>
          <w:kern w:val="2"/>
          <w:sz w:val="24"/>
          <w:szCs w:val="24"/>
        </w:rPr>
        <w:t>http://www.ccgp.gov.cn/</w:t>
      </w:r>
      <w:r>
        <w:rPr>
          <w:rFonts w:hint="eastAsia" w:hAnsi="宋体"/>
          <w:color w:val="000000"/>
          <w:kern w:val="2"/>
          <w:sz w:val="24"/>
          <w:szCs w:val="24"/>
        </w:rPr>
        <w:t>）；</w:t>
      </w:r>
    </w:p>
    <w:p>
      <w:pPr>
        <w:pStyle w:val="8"/>
        <w:snapToGrid w:val="0"/>
        <w:spacing w:line="420" w:lineRule="exact"/>
        <w:ind w:firstLine="480" w:firstLineChars="200"/>
        <w:rPr>
          <w:rFonts w:hint="eastAsia" w:hAnsi="宋体"/>
          <w:color w:val="000000"/>
          <w:kern w:val="2"/>
          <w:sz w:val="24"/>
          <w:szCs w:val="24"/>
        </w:rPr>
      </w:pPr>
      <w:r>
        <w:rPr>
          <w:rFonts w:hint="eastAsia" w:hAnsi="宋体"/>
          <w:color w:val="000000"/>
          <w:kern w:val="2"/>
          <w:sz w:val="24"/>
          <w:szCs w:val="24"/>
        </w:rPr>
        <w:t>2.截止时点：提交响应文件截止时间前3年内；</w:t>
      </w:r>
    </w:p>
    <w:p>
      <w:pPr>
        <w:pStyle w:val="8"/>
        <w:snapToGrid w:val="0"/>
        <w:spacing w:line="420" w:lineRule="exact"/>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hint="eastAsia"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hint="eastAsia"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hint="eastAsia"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hint="eastAsia" w:ascii="宋体" w:hAnsi="宋体"/>
          <w:b/>
          <w:bCs/>
          <w:color w:val="000000"/>
          <w:kern w:val="0"/>
          <w:sz w:val="24"/>
        </w:rPr>
      </w:pPr>
      <w:r>
        <w:rPr>
          <w:rFonts w:ascii="宋体" w:hAnsi="宋体"/>
          <w:b/>
          <w:bCs/>
          <w:color w:val="000000"/>
          <w:kern w:val="0"/>
          <w:sz w:val="24"/>
        </w:rPr>
        <w:t>衢州学院信息公开网（http</w:t>
      </w:r>
      <w:r>
        <w:rPr>
          <w:rFonts w:hint="eastAsia" w:ascii="宋体" w:hAnsi="宋体"/>
          <w:b/>
          <w:bCs/>
          <w:color w:val="000000"/>
          <w:kern w:val="0"/>
          <w:sz w:val="24"/>
        </w:rPr>
        <w:t>s</w:t>
      </w:r>
      <w:r>
        <w:rPr>
          <w:rFonts w:ascii="宋体" w:hAnsi="宋体"/>
          <w:b/>
          <w:bCs/>
          <w:color w:val="000000"/>
          <w:kern w:val="0"/>
          <w:sz w:val="24"/>
        </w:rPr>
        <w:t>://xxgk.qzc.edu.cn）；</w:t>
      </w:r>
    </w:p>
    <w:p>
      <w:pPr>
        <w:tabs>
          <w:tab w:val="left" w:pos="2366"/>
        </w:tabs>
        <w:spacing w:line="420" w:lineRule="exact"/>
        <w:ind w:firstLine="495"/>
        <w:rPr>
          <w:rFonts w:hint="eastAsia"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w:t>
      </w:r>
      <w:r>
        <w:rPr>
          <w:rFonts w:hint="eastAsia" w:ascii="宋体" w:hAnsi="宋体"/>
          <w:b/>
          <w:bCs/>
          <w:color w:val="000000"/>
          <w:kern w:val="0"/>
          <w:sz w:val="24"/>
        </w:rPr>
        <w:t>s</w:t>
      </w:r>
      <w:r>
        <w:rPr>
          <w:rFonts w:ascii="宋体" w:hAnsi="宋体"/>
          <w:b/>
          <w:bCs/>
          <w:color w:val="000000"/>
          <w:kern w:val="0"/>
          <w:sz w:val="24"/>
        </w:rPr>
        <w:t>://zbcg.qzc.edu.cn）</w:t>
      </w:r>
      <w:r>
        <w:rPr>
          <w:rFonts w:ascii="宋体" w:hAnsi="宋体"/>
          <w:b/>
          <w:bCs/>
          <w:color w:val="000000"/>
          <w:sz w:val="24"/>
        </w:rPr>
        <w:t>。</w:t>
      </w:r>
    </w:p>
    <w:p>
      <w:pPr>
        <w:tabs>
          <w:tab w:val="left" w:pos="2366"/>
        </w:tabs>
        <w:spacing w:line="420" w:lineRule="exact"/>
        <w:ind w:firstLine="495"/>
        <w:rPr>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w:t>
      </w:r>
      <w:r>
        <w:rPr>
          <w:b/>
          <w:bCs/>
          <w:color w:val="000000"/>
          <w:sz w:val="24"/>
        </w:rPr>
        <w:t>衢州学院</w:t>
      </w:r>
      <w:r>
        <w:rPr>
          <w:rFonts w:hint="eastAsia"/>
          <w:b/>
          <w:bCs/>
          <w:color w:val="000000"/>
          <w:sz w:val="24"/>
        </w:rPr>
        <w:t>实验室与资产管理处</w:t>
      </w:r>
      <w:r>
        <w:rPr>
          <w:rFonts w:ascii="宋体" w:hAnsi="宋体"/>
          <w:b/>
          <w:bCs/>
          <w:color w:val="000000"/>
          <w:sz w:val="24"/>
        </w:rPr>
        <w:t>、</w:t>
      </w:r>
      <w:r>
        <w:rPr>
          <w:rFonts w:hint="eastAsia"/>
          <w:b/>
          <w:bCs/>
          <w:color w:val="000000"/>
          <w:sz w:val="24"/>
        </w:rPr>
        <w:t>建筑工程学院负责解释。</w:t>
      </w:r>
    </w:p>
    <w:p>
      <w:pPr>
        <w:tabs>
          <w:tab w:val="left" w:pos="2366"/>
        </w:tabs>
        <w:spacing w:line="420" w:lineRule="exact"/>
        <w:ind w:left="645" w:leftChars="250" w:hanging="120" w:hangingChars="50"/>
        <w:rPr>
          <w:rFonts w:hint="eastAsia"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 xml:space="preserve">采购中心联系人：周老师；电话：0570-8015042，18957039862。 </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质疑答复联系人：郑老师；电话：0570-8015028，</w:t>
      </w:r>
      <w:r>
        <w:rPr>
          <w:rFonts w:ascii="宋体" w:hAnsi="宋体" w:cs="宋体"/>
          <w:sz w:val="24"/>
        </w:rPr>
        <w:t>15345707715</w:t>
      </w:r>
      <w:r>
        <w:rPr>
          <w:rFonts w:hint="eastAsia" w:ascii="宋体" w:hAnsi="宋体"/>
          <w:color w:val="000000"/>
          <w:kern w:val="0"/>
          <w:sz w:val="24"/>
        </w:rPr>
        <w:t xml:space="preserve">。 </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项目技术答疑联系人：廖老师，电话：13819004801。</w:t>
      </w:r>
    </w:p>
    <w:p>
      <w:pPr>
        <w:spacing w:line="420" w:lineRule="exact"/>
        <w:ind w:right="480"/>
        <w:rPr>
          <w:rFonts w:hint="eastAsia" w:ascii="宋体" w:hAnsi="宋体"/>
          <w:bCs/>
          <w:color w:val="000000"/>
          <w:sz w:val="24"/>
        </w:rPr>
      </w:pPr>
    </w:p>
    <w:p>
      <w:pPr>
        <w:spacing w:line="420" w:lineRule="exact"/>
        <w:ind w:firstLine="5400" w:firstLineChars="2250"/>
        <w:jc w:val="right"/>
        <w:rPr>
          <w:rFonts w:hint="eastAsia" w:ascii="宋体" w:hAnsi="宋体"/>
          <w:bCs/>
          <w:color w:val="000000"/>
          <w:sz w:val="24"/>
        </w:rPr>
      </w:pPr>
    </w:p>
    <w:p>
      <w:pPr>
        <w:spacing w:line="420" w:lineRule="exact"/>
        <w:jc w:val="right"/>
        <w:rPr>
          <w:rFonts w:hint="eastAsia" w:ascii="宋体" w:hAnsi="宋体"/>
          <w:bCs/>
          <w:color w:val="000000"/>
          <w:sz w:val="24"/>
        </w:rPr>
      </w:pPr>
      <w:r>
        <w:rPr>
          <w:rFonts w:ascii="宋体" w:hAnsi="宋体"/>
          <w:bCs/>
          <w:color w:val="000000"/>
          <w:sz w:val="24"/>
        </w:rPr>
        <w:t>衢州学院</w:t>
      </w:r>
      <w:r>
        <w:rPr>
          <w:rFonts w:hint="eastAsia" w:ascii="宋体" w:hAnsi="宋体"/>
          <w:bCs/>
          <w:color w:val="000000"/>
          <w:sz w:val="24"/>
        </w:rPr>
        <w:t>实验室与资产管理处</w:t>
      </w:r>
    </w:p>
    <w:p>
      <w:pPr>
        <w:spacing w:line="420" w:lineRule="exact"/>
        <w:ind w:right="120" w:firstLine="5400" w:firstLineChars="2250"/>
        <w:jc w:val="right"/>
        <w:rPr>
          <w:rFonts w:hint="eastAsia" w:ascii="宋体" w:hAnsi="宋体"/>
          <w:bCs/>
          <w:color w:val="000000"/>
          <w:sz w:val="24"/>
        </w:rPr>
      </w:pPr>
      <w:r>
        <w:rPr>
          <w:rFonts w:hint="eastAsia" w:ascii="宋体" w:hAnsi="宋体"/>
          <w:bCs/>
          <w:color w:val="000000"/>
          <w:sz w:val="24"/>
        </w:rPr>
        <w:t>2024</w:t>
      </w:r>
      <w:r>
        <w:rPr>
          <w:rFonts w:ascii="宋体" w:hAnsi="宋体"/>
          <w:bCs/>
          <w:color w:val="000000"/>
          <w:sz w:val="24"/>
        </w:rPr>
        <w:t>年</w:t>
      </w:r>
      <w:r>
        <w:rPr>
          <w:rFonts w:hint="eastAsia" w:ascii="宋体" w:hAnsi="宋体"/>
          <w:bCs/>
          <w:color w:val="000000"/>
          <w:sz w:val="24"/>
        </w:rPr>
        <w:t>11</w:t>
      </w:r>
      <w:r>
        <w:rPr>
          <w:rFonts w:ascii="宋体" w:hAnsi="宋体"/>
          <w:bCs/>
          <w:color w:val="000000"/>
          <w:sz w:val="24"/>
        </w:rPr>
        <w:t>月</w:t>
      </w:r>
      <w:r>
        <w:rPr>
          <w:rFonts w:hint="eastAsia" w:ascii="宋体" w:hAnsi="宋体"/>
          <w:bCs/>
          <w:color w:val="000000"/>
          <w:sz w:val="24"/>
          <w:lang w:val="en-US" w:eastAsia="zh-CN"/>
        </w:rPr>
        <w:t>11</w:t>
      </w:r>
      <w:r>
        <w:rPr>
          <w:rFonts w:ascii="宋体" w:hAnsi="宋体"/>
          <w:bCs/>
          <w:color w:val="000000"/>
          <w:sz w:val="24"/>
        </w:rPr>
        <w:t>日</w:t>
      </w:r>
    </w:p>
    <w:p>
      <w:pPr>
        <w:jc w:val="center"/>
        <w:rPr>
          <w:rFonts w:hint="eastAsia" w:ascii="宋体" w:hAnsi="宋体"/>
          <w:b/>
          <w:bCs/>
          <w:color w:val="000000"/>
          <w:sz w:val="32"/>
          <w:szCs w:val="32"/>
        </w:rPr>
      </w:pPr>
      <w:r>
        <w:rPr>
          <w:rFonts w:hint="eastAsia" w:ascii="宋体" w:hAnsi="宋体"/>
          <w:b/>
          <w:bCs/>
          <w:color w:val="000000"/>
          <w:sz w:val="32"/>
          <w:szCs w:val="32"/>
        </w:rPr>
        <w:br w:type="page"/>
      </w:r>
      <w:r>
        <w:rPr>
          <w:rFonts w:hint="eastAsia" w:ascii="宋体" w:hAnsi="宋体"/>
          <w:b/>
          <w:bCs/>
          <w:color w:val="000000"/>
          <w:sz w:val="32"/>
          <w:szCs w:val="32"/>
        </w:rPr>
        <w:t>第二章   响应人须知</w:t>
      </w:r>
    </w:p>
    <w:p>
      <w:pPr>
        <w:adjustRightInd w:val="0"/>
        <w:snapToGrid w:val="0"/>
        <w:spacing w:line="360" w:lineRule="auto"/>
        <w:ind w:firstLine="593" w:firstLineChars="246"/>
        <w:rPr>
          <w:rFonts w:hint="eastAsia"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hint="eastAsia"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ind w:firstLine="482" w:firstLineChars="200"/>
        <w:rPr>
          <w:rFonts w:hint="eastAsia"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hint="eastAsia"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hint="eastAsia"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hint="eastAsia"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hint="eastAsia"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80" w:firstLineChars="200"/>
        <w:outlineLvl w:val="1"/>
        <w:rPr>
          <w:rFonts w:hint="eastAsia" w:ascii="宋体" w:hAnsi="宋体"/>
          <w:b/>
          <w:color w:val="000000"/>
          <w:sz w:val="24"/>
        </w:rPr>
      </w:pPr>
      <w:r>
        <w:rPr>
          <w:rFonts w:hint="eastAsia" w:ascii="宋体" w:hAnsi="宋体"/>
          <w:sz w:val="24"/>
        </w:rPr>
        <w:t>（4）中小企业划分标准所属行业（具体根据《中小企业划型标准规定》执行）。本项目采购标的所属行业：其他</w:t>
      </w:r>
      <w:r>
        <w:rPr>
          <w:rFonts w:hint="eastAsia" w:ascii="宋体" w:hAnsi="宋体"/>
          <w:sz w:val="24"/>
          <w:lang w:val="en-US" w:eastAsia="zh-CN"/>
        </w:rPr>
        <w:t>未</w:t>
      </w:r>
      <w:r>
        <w:rPr>
          <w:rFonts w:hint="eastAsia" w:ascii="宋体" w:hAnsi="宋体"/>
          <w:sz w:val="24"/>
        </w:rPr>
        <w:t>列明行业。</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hint="eastAsia"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int="eastAsia"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hint="eastAsia"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响应人应认真阅读本磋商文件，发现其中有误或有不合理要求的，磋商响应方应当在磋商响应截止之日三个工作日前以书面形式向衢州学院实验室与资产管理处提出，逾期不予受理。</w:t>
      </w:r>
    </w:p>
    <w:p>
      <w:pPr>
        <w:pStyle w:val="8"/>
        <w:snapToGrid w:val="0"/>
        <w:spacing w:line="360" w:lineRule="auto"/>
        <w:ind w:firstLine="480" w:firstLineChars="200"/>
        <w:rPr>
          <w:rFonts w:hint="eastAsia"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hint="eastAsia" w:ascii="宋体" w:hAnsi="宋体" w:cs="仿宋_GB2312"/>
          <w:color w:val="000000"/>
          <w:kern w:val="0"/>
          <w:sz w:val="24"/>
          <w:szCs w:val="20"/>
        </w:rPr>
      </w:pPr>
      <w:r>
        <w:rPr>
          <w:rFonts w:hint="eastAsia" w:ascii="宋体" w:hAnsi="宋体" w:cs="仿宋_GB2312"/>
          <w:color w:val="000000"/>
          <w:kern w:val="0"/>
          <w:sz w:val="24"/>
          <w:szCs w:val="20"/>
        </w:rPr>
        <w:t>3.磋商文件澄清、答复、修改、补充的内容为磋商文件的组成部分。</w:t>
      </w:r>
    </w:p>
    <w:p>
      <w:pPr>
        <w:pStyle w:val="8"/>
        <w:snapToGrid w:val="0"/>
        <w:spacing w:line="360" w:lineRule="auto"/>
        <w:ind w:firstLine="472" w:firstLineChars="196"/>
        <w:outlineLvl w:val="1"/>
        <w:rPr>
          <w:rFonts w:hint="eastAsia" w:hAnsi="宋体" w:cs="仿宋_GB2312"/>
          <w:b/>
          <w:bCs/>
          <w:color w:val="000000"/>
          <w:sz w:val="24"/>
        </w:rPr>
      </w:pPr>
      <w:r>
        <w:rPr>
          <w:rFonts w:hint="eastAsia" w:hAnsi="宋体" w:cs="仿宋_GB2312"/>
          <w:b/>
          <w:bCs/>
          <w:color w:val="000000"/>
          <w:sz w:val="24"/>
        </w:rPr>
        <w:t>（六）质疑与投诉</w:t>
      </w:r>
    </w:p>
    <w:p>
      <w:pPr>
        <w:tabs>
          <w:tab w:val="left" w:pos="2366"/>
        </w:tabs>
        <w:spacing w:line="360" w:lineRule="auto"/>
        <w:ind w:firstLine="493"/>
        <w:rPr>
          <w:rFonts w:hint="eastAsia" w:ascii="宋体" w:hAnsi="宋体"/>
          <w:bCs/>
          <w:color w:val="000000"/>
          <w:sz w:val="24"/>
        </w:rPr>
      </w:pPr>
      <w:r>
        <w:rPr>
          <w:rFonts w:hint="eastAsia" w:ascii="宋体" w:hAnsi="宋体" w:cs="仿宋_GB2312"/>
          <w:color w:val="000000"/>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color w:val="000000"/>
          <w:kern w:val="0"/>
          <w:sz w:val="24"/>
          <w:szCs w:val="20"/>
        </w:rPr>
        <w:t>）；</w:t>
      </w:r>
      <w:r>
        <w:rPr>
          <w:rFonts w:hint="eastAsia" w:ascii="宋体" w:hAnsi="宋体"/>
          <w:bCs/>
          <w:color w:val="000000"/>
          <w:sz w:val="24"/>
        </w:rPr>
        <w:t>响应人对采购办的质疑答复不满意或其未在规定时间内作出答复的，可以在答复期满后十五个工作日内向</w:t>
      </w:r>
      <w:r>
        <w:rPr>
          <w:rFonts w:ascii="宋体" w:hAnsi="宋体"/>
          <w:color w:val="000000"/>
          <w:sz w:val="24"/>
        </w:rPr>
        <w:t>纪检监察室</w:t>
      </w:r>
      <w:r>
        <w:rPr>
          <w:rFonts w:hint="eastAsia" w:ascii="宋体" w:hAnsi="宋体"/>
          <w:bCs/>
          <w:color w:val="000000"/>
          <w:sz w:val="24"/>
        </w:rPr>
        <w:t>投诉</w:t>
      </w:r>
      <w:r>
        <w:rPr>
          <w:rFonts w:ascii="宋体" w:hAnsi="宋体"/>
          <w:color w:val="000000"/>
          <w:sz w:val="24"/>
        </w:rPr>
        <w:t>（</w:t>
      </w:r>
      <w:r>
        <w:rPr>
          <w:rFonts w:hint="eastAsia" w:ascii="宋体" w:hAnsi="宋体"/>
          <w:color w:val="000000"/>
          <w:sz w:val="24"/>
        </w:rPr>
        <w:t>联系人：吴老师，联系电话：</w:t>
      </w:r>
      <w:r>
        <w:rPr>
          <w:rFonts w:ascii="宋体" w:hAnsi="宋体"/>
          <w:color w:val="000000"/>
          <w:sz w:val="24"/>
        </w:rPr>
        <w:t>0570-80</w:t>
      </w:r>
      <w:r>
        <w:rPr>
          <w:rFonts w:hint="eastAsia" w:ascii="宋体" w:hAnsi="宋体"/>
          <w:color w:val="000000"/>
          <w:sz w:val="24"/>
        </w:rPr>
        <w:t>28690</w:t>
      </w:r>
      <w:r>
        <w:rPr>
          <w:rFonts w:ascii="宋体" w:hAnsi="宋体"/>
          <w:color w:val="000000"/>
          <w:sz w:val="24"/>
        </w:rPr>
        <w:t>）</w:t>
      </w:r>
      <w:r>
        <w:rPr>
          <w:rFonts w:hint="eastAsia" w:ascii="宋体" w:hAnsi="宋体"/>
          <w:bCs/>
          <w:color w:val="000000"/>
          <w:sz w:val="24"/>
        </w:rPr>
        <w:t>。</w:t>
      </w:r>
    </w:p>
    <w:p>
      <w:pPr>
        <w:widowControl/>
        <w:spacing w:line="360" w:lineRule="auto"/>
        <w:ind w:firstLine="480"/>
        <w:jc w:val="left"/>
        <w:rPr>
          <w:rFonts w:hint="eastAsia"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hint="eastAsia"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hint="eastAsia"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hint="eastAsia"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hint="eastAsia"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hint="eastAsia"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hint="eastAsia"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hint="eastAsia"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hint="eastAsia"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1.资格与报价文件内容</w:t>
      </w:r>
    </w:p>
    <w:tbl>
      <w:tblPr>
        <w:tblStyle w:val="13"/>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 w:val="left" w:pos="814"/>
              </w:tabs>
              <w:adjustRightInd w:val="0"/>
              <w:spacing w:line="500" w:lineRule="exact"/>
              <w:ind w:right="17" w:rightChars="8"/>
              <w:jc w:val="left"/>
              <w:rPr>
                <w:rFonts w:hint="eastAsia" w:ascii="宋体" w:hAnsi="宋体" w:cs="宋体"/>
                <w:color w:val="000000"/>
                <w:sz w:val="24"/>
              </w:rPr>
            </w:pPr>
            <w:r>
              <w:rPr>
                <w:rFonts w:hint="eastAsia" w:ascii="宋体" w:hAnsi="宋体" w:cs="宋体"/>
                <w:color w:val="000000"/>
                <w:sz w:val="24"/>
              </w:rPr>
              <w:t>6.报价一览表。报价以人民币为结算币种，包括所有过程安排、包车服务、后期统计报告、补检、售后服务、税费等一切费用。</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cs="宋体"/>
                <w:color w:val="000000"/>
                <w:sz w:val="24"/>
              </w:rPr>
            </w:pPr>
            <w:r>
              <w:rPr>
                <w:rFonts w:hint="eastAsia" w:ascii="宋体" w:hAnsi="宋体" w:cs="宋体"/>
                <w:color w:val="000000"/>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hint="eastAsia" w:ascii="宋体" w:hAnsi="宋体" w:cs="宋体"/>
                <w:color w:val="000000"/>
                <w:sz w:val="24"/>
              </w:rPr>
            </w:pPr>
            <w:r>
              <w:rPr>
                <w:rFonts w:hint="eastAsia"/>
                <w:sz w:val="24"/>
              </w:rPr>
              <w:t>格式十一</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color w:val="000000"/>
                <w:sz w:val="24"/>
              </w:rPr>
            </w:pPr>
          </w:p>
        </w:tc>
      </w:tr>
    </w:tbl>
    <w:p>
      <w:pPr>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2.商务技术文件内容</w:t>
      </w:r>
    </w:p>
    <w:tbl>
      <w:tblPr>
        <w:tblStyle w:val="13"/>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hint="eastAsia"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sz w:val="24"/>
              </w:rPr>
            </w:pPr>
            <w:r>
              <w:rPr>
                <w:rFonts w:hint="eastAsia" w:ascii="宋体" w:hAnsi="宋体" w:cs="宋体"/>
                <w:color w:val="000000"/>
                <w:sz w:val="24"/>
              </w:rPr>
              <w:t>4.规格、技术参数偏离表：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53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cs="宋体"/>
                <w:color w:val="000000"/>
                <w:sz w:val="24"/>
              </w:rPr>
            </w:pPr>
            <w:r>
              <w:rPr>
                <w:rFonts w:hint="eastAsia" w:ascii="宋体" w:hAnsi="宋体"/>
                <w:color w:val="000000"/>
                <w:sz w:val="24"/>
              </w:rPr>
              <w:t>5.</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cs="宋体"/>
                <w:color w:val="000000"/>
                <w:sz w:val="24"/>
              </w:rPr>
            </w:pPr>
            <w:r>
              <w:rPr>
                <w:rFonts w:hint="eastAsia" w:ascii="宋体" w:hAnsi="宋体"/>
                <w:color w:val="000000"/>
                <w:sz w:val="24"/>
              </w:rPr>
              <w:t>6.响应文件编制：响应文件内容要求完整、简洁明了、上传清晰、编排有序。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7.</w:t>
            </w:r>
            <w:r>
              <w:rPr>
                <w:rFonts w:hint="eastAsia" w:ascii="宋体" w:hAnsi="宋体"/>
                <w:color w:val="000000"/>
                <w:sz w:val="24"/>
              </w:rPr>
              <w:t>响应人同类项目实施情况一览表，</w:t>
            </w:r>
            <w:r>
              <w:rPr>
                <w:rFonts w:hint="eastAsia" w:ascii="宋体" w:hAnsi="宋体" w:cs="宋体"/>
                <w:color w:val="FF0000"/>
                <w:sz w:val="24"/>
              </w:rPr>
              <w:t>须提供2021年1月1日至今实施的类似项目合同复印件（加盖公章），相关实施经验及成功案例介绍（要求提供有关情况，包括：项目名称、项目基本内容、联系人及电话，项目金额等）。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hint="eastAsia" w:ascii="宋体" w:hAnsi="宋体" w:cs="宋体"/>
                <w:color w:val="000000"/>
                <w:sz w:val="24"/>
              </w:rPr>
            </w:pPr>
            <w:r>
              <w:rPr>
                <w:rFonts w:hint="eastAsia" w:ascii="宋体" w:hAnsi="宋体" w:cs="宋体"/>
                <w:color w:val="000000"/>
                <w:sz w:val="24"/>
              </w:rPr>
              <w:t>8.响应人认为有必要提供的其它资料</w:t>
            </w:r>
          </w:p>
        </w:tc>
        <w:tc>
          <w:tcPr>
            <w:tcW w:w="1531" w:type="dxa"/>
            <w:vAlign w:val="center"/>
          </w:tcPr>
          <w:p>
            <w:pPr>
              <w:autoSpaceDE w:val="0"/>
              <w:autoSpaceDN w:val="0"/>
              <w:adjustRightInd w:val="0"/>
              <w:spacing w:line="360" w:lineRule="auto"/>
              <w:jc w:val="center"/>
              <w:rPr>
                <w:rFonts w:hint="eastAsia" w:ascii="宋体" w:hAnsi="宋体" w:cs="宋体"/>
                <w:color w:val="000000"/>
                <w:sz w:val="24"/>
              </w:rPr>
            </w:pPr>
          </w:p>
        </w:tc>
      </w:tr>
    </w:tbl>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hint="eastAsia"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hint="eastAsia"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hint="eastAsia"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hint="eastAsia"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hint="eastAsia"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hint="eastAsia"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hint="eastAsia"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hint="eastAsia"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hint="eastAsia"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hint="eastAsia"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hint="eastAsia"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hint="eastAsia"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hint="eastAsia"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hint="eastAsia"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hint="eastAsia"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hint="eastAsia"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hint="eastAsia"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hint="eastAsia"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hint="eastAsia"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hint="eastAsia"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hint="eastAsia"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hint="eastAsia"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hint="eastAsia"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pacing w:line="360" w:lineRule="auto"/>
        <w:ind w:firstLine="480" w:firstLineChars="200"/>
        <w:rPr>
          <w:rFonts w:hint="eastAsia"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hint="eastAsia"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hint="eastAsia"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7</w:t>
      </w:r>
      <w:r>
        <w:rPr>
          <w:rFonts w:hint="eastAsia" w:ascii="宋体" w:hAnsi="宋体"/>
          <w:color w:val="000000"/>
          <w:sz w:val="24"/>
          <w:lang w:val="en-US" w:eastAsia="zh-CN"/>
        </w:rPr>
        <w:t>.</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8</w:t>
      </w:r>
      <w:r>
        <w:rPr>
          <w:rFonts w:hint="eastAsia" w:ascii="宋体" w:hAnsi="宋体"/>
          <w:color w:val="000000"/>
          <w:sz w:val="24"/>
          <w:lang w:val="en-US" w:eastAsia="zh-CN"/>
        </w:rPr>
        <w:t>.</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9.</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int="eastAsia"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hint="eastAsia" w:ascii="宋体" w:hAnsi="宋体"/>
          <w:b/>
          <w:sz w:val="24"/>
        </w:rPr>
      </w:pPr>
      <w:r>
        <w:rPr>
          <w:rFonts w:hint="eastAsia" w:ascii="宋体" w:hAnsi="宋体"/>
          <w:b/>
          <w:sz w:val="24"/>
        </w:rPr>
        <w:t>七、履约保证金</w:t>
      </w:r>
    </w:p>
    <w:p>
      <w:pPr>
        <w:spacing w:line="360" w:lineRule="auto"/>
        <w:ind w:firstLine="472" w:firstLineChars="196"/>
        <w:rPr>
          <w:rFonts w:hint="eastAsia" w:ascii="宋体" w:hAnsi="宋体"/>
          <w:b/>
          <w:color w:val="000000"/>
          <w:sz w:val="24"/>
        </w:rPr>
      </w:pPr>
      <w:r>
        <w:rPr>
          <w:rFonts w:hint="eastAsia" w:ascii="宋体" w:hAnsi="宋体"/>
          <w:b/>
          <w:color w:val="000000"/>
          <w:sz w:val="24"/>
        </w:rPr>
        <w:t>本项目无需提供履约保证金。</w:t>
      </w:r>
    </w:p>
    <w:p>
      <w:pPr>
        <w:spacing w:line="360" w:lineRule="auto"/>
        <w:ind w:firstLine="472" w:firstLineChars="196"/>
        <w:rPr>
          <w:rFonts w:hint="eastAsia"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spacing w:line="360" w:lineRule="auto"/>
        <w:ind w:firstLine="472" w:firstLineChars="196"/>
        <w:rPr>
          <w:rFonts w:hint="eastAsia"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hint="eastAsia"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spacing w:line="360" w:lineRule="auto"/>
        <w:ind w:firstLine="480" w:firstLineChars="200"/>
        <w:rPr>
          <w:rFonts w:hint="eastAsia"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420" w:lineRule="exact"/>
        <w:ind w:firstLine="480" w:firstLineChars="200"/>
        <w:rPr>
          <w:rFonts w:hint="eastAsia" w:ascii="宋体" w:hAnsi="宋体"/>
          <w:color w:val="000000"/>
          <w:kern w:val="0"/>
          <w:sz w:val="24"/>
        </w:rPr>
      </w:pPr>
      <w:r>
        <w:rPr>
          <w:rFonts w:hint="eastAsia" w:ascii="宋体" w:hAnsi="宋体"/>
          <w:color w:val="000000"/>
          <w:kern w:val="0"/>
          <w:sz w:val="24"/>
        </w:rPr>
        <w:t>项目技术答疑联系人：廖老师，电话：13819004801。</w:t>
      </w:r>
    </w:p>
    <w:p>
      <w:pPr>
        <w:spacing w:line="360" w:lineRule="auto"/>
        <w:ind w:firstLine="643" w:firstLineChars="200"/>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第三章  采购需求</w:t>
      </w:r>
    </w:p>
    <w:p>
      <w:pPr>
        <w:tabs>
          <w:tab w:val="left" w:pos="2366"/>
        </w:tabs>
        <w:spacing w:line="360" w:lineRule="auto"/>
        <w:rPr>
          <w:rFonts w:hint="eastAsia" w:ascii="宋体" w:hAnsi="宋体" w:cs="宋体"/>
          <w:b/>
          <w:kern w:val="0"/>
          <w:sz w:val="24"/>
        </w:rPr>
      </w:pPr>
      <w:bookmarkStart w:id="3" w:name="_Toc201078659"/>
      <w:r>
        <w:rPr>
          <w:rFonts w:hint="eastAsia" w:ascii="宋体" w:hAnsi="宋体" w:cs="宋体"/>
          <w:b/>
          <w:kern w:val="0"/>
          <w:sz w:val="24"/>
        </w:rPr>
        <w:t>一、采购内容及技术要求</w:t>
      </w:r>
    </w:p>
    <w:p>
      <w:pPr>
        <w:spacing w:line="360" w:lineRule="auto"/>
        <w:ind w:firstLine="420" w:firstLineChars="200"/>
      </w:pPr>
      <w:r>
        <w:rPr>
          <w:rFonts w:hint="eastAsia"/>
        </w:rPr>
        <w:t>对衢州市146个历史文化名镇、名村开展系统性数字信息采集与制作。具体目录如下表：</w:t>
      </w:r>
    </w:p>
    <w:p>
      <w:pPr>
        <w:spacing w:line="360" w:lineRule="auto"/>
        <w:jc w:val="left"/>
      </w:pPr>
      <w:r>
        <w:rPr>
          <w:rFonts w:hint="eastAsia"/>
        </w:rPr>
        <w:t>表1 项目采购内容及技术要求</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981"/>
        <w:gridCol w:w="2872"/>
        <w:gridCol w:w="133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6" w:type="dxa"/>
            <w:shd w:val="clear" w:color="auto" w:fill="auto"/>
            <w:vAlign w:val="center"/>
          </w:tcPr>
          <w:p>
            <w:pPr>
              <w:widowControl/>
              <w:spacing w:line="360" w:lineRule="auto"/>
              <w:jc w:val="center"/>
              <w:rPr>
                <w:color w:val="000000"/>
                <w:kern w:val="0"/>
              </w:rPr>
            </w:pPr>
            <w:r>
              <w:rPr>
                <w:color w:val="000000"/>
                <w:kern w:val="0"/>
              </w:rPr>
              <w:t>类型</w:t>
            </w:r>
          </w:p>
        </w:tc>
        <w:tc>
          <w:tcPr>
            <w:tcW w:w="981" w:type="dxa"/>
            <w:shd w:val="clear" w:color="auto" w:fill="auto"/>
            <w:vAlign w:val="center"/>
          </w:tcPr>
          <w:p>
            <w:pPr>
              <w:widowControl/>
              <w:spacing w:line="360" w:lineRule="auto"/>
              <w:jc w:val="center"/>
              <w:rPr>
                <w:color w:val="000000"/>
                <w:kern w:val="0"/>
              </w:rPr>
            </w:pPr>
            <w:r>
              <w:rPr>
                <w:color w:val="000000"/>
                <w:kern w:val="0"/>
              </w:rPr>
              <w:t>县市区</w:t>
            </w:r>
          </w:p>
        </w:tc>
        <w:tc>
          <w:tcPr>
            <w:tcW w:w="2872" w:type="dxa"/>
            <w:shd w:val="clear" w:color="auto" w:fill="auto"/>
            <w:vAlign w:val="center"/>
          </w:tcPr>
          <w:p>
            <w:pPr>
              <w:widowControl/>
              <w:spacing w:line="360" w:lineRule="auto"/>
              <w:jc w:val="center"/>
              <w:rPr>
                <w:color w:val="000000"/>
                <w:kern w:val="0"/>
              </w:rPr>
            </w:pPr>
            <w:r>
              <w:rPr>
                <w:color w:val="000000"/>
                <w:kern w:val="0"/>
              </w:rPr>
              <w:t>具体名称</w:t>
            </w:r>
          </w:p>
        </w:tc>
        <w:tc>
          <w:tcPr>
            <w:tcW w:w="1334" w:type="dxa"/>
            <w:shd w:val="clear" w:color="auto" w:fill="auto"/>
            <w:vAlign w:val="center"/>
          </w:tcPr>
          <w:p>
            <w:pPr>
              <w:widowControl/>
              <w:spacing w:line="360" w:lineRule="auto"/>
              <w:jc w:val="center"/>
              <w:rPr>
                <w:color w:val="000000"/>
                <w:kern w:val="0"/>
              </w:rPr>
            </w:pPr>
            <w:r>
              <w:rPr>
                <w:color w:val="000000"/>
                <w:kern w:val="0"/>
              </w:rPr>
              <w:t>需要拍摄的高质量照片数量</w:t>
            </w:r>
          </w:p>
        </w:tc>
        <w:tc>
          <w:tcPr>
            <w:tcW w:w="1375" w:type="dxa"/>
            <w:shd w:val="clear" w:color="auto" w:fill="auto"/>
            <w:vAlign w:val="center"/>
          </w:tcPr>
          <w:p>
            <w:pPr>
              <w:widowControl/>
              <w:spacing w:line="360" w:lineRule="auto"/>
              <w:jc w:val="center"/>
              <w:rPr>
                <w:color w:val="000000"/>
                <w:kern w:val="0"/>
              </w:rPr>
            </w:pPr>
            <w:r>
              <w:rPr>
                <w:color w:val="000000"/>
                <w:kern w:val="0"/>
              </w:rPr>
              <w:t>优选照片</w:t>
            </w:r>
          </w:p>
          <w:p>
            <w:pPr>
              <w:widowControl/>
              <w:spacing w:line="360" w:lineRule="auto"/>
              <w:jc w:val="center"/>
              <w:rPr>
                <w:color w:val="000000"/>
                <w:kern w:val="0"/>
              </w:rPr>
            </w:pPr>
            <w:r>
              <w:rPr>
                <w:color w:val="000000"/>
                <w:kern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东案乡东案村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东案乡金源村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芳村镇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芳村镇大处村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芳村镇芳村村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芳村镇横山路村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何家乡樊家村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辉埠镇大埂村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青石镇江家村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青石镇桥亭村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球川镇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球川镇球川村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同弓乡胡村村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同弓乡彤弓山村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新昌乡泰安村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招贤镇樊村村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000000"/>
                <w:kern w:val="0"/>
              </w:rPr>
            </w:pPr>
            <w:r>
              <w:rPr>
                <w:color w:val="000000"/>
                <w:kern w:val="0"/>
              </w:rPr>
              <w:t>招贤镇五里村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北门 街历史文化街区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常山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里择祠历史文化街区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保安乡保安村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保安乡后坂村</w:t>
            </w:r>
          </w:p>
          <w:p>
            <w:pPr>
              <w:widowControl/>
              <w:spacing w:line="360" w:lineRule="auto"/>
              <w:jc w:val="center"/>
              <w:rPr>
                <w:color w:val="000000"/>
                <w:kern w:val="0"/>
              </w:rPr>
            </w:pPr>
            <w:r>
              <w:rPr>
                <w:color w:val="000000"/>
                <w:kern w:val="0"/>
              </w:rPr>
              <w:t>箬山自然村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大陈乡大陈村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凤林镇凤里村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凤林镇茅坂村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凤林镇苗青头村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凤林镇南坞村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廿八都镇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廿八都镇枫溪村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廿八都镇花桥村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廿八都镇浔里村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清湖街道清湖二村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清湖街道清湖一村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清湖镇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石门镇江郎山村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石门镇清漾村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四都镇傅筑园村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塘源口乡洪福村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塘源口乡冷浆塘村</w:t>
            </w:r>
          </w:p>
          <w:p>
            <w:pPr>
              <w:widowControl/>
              <w:spacing w:line="360" w:lineRule="auto"/>
              <w:jc w:val="center"/>
              <w:rPr>
                <w:color w:val="000000"/>
                <w:kern w:val="0"/>
              </w:rPr>
            </w:pPr>
            <w:r>
              <w:rPr>
                <w:color w:val="000000"/>
                <w:kern w:val="0"/>
              </w:rPr>
              <w:t>达乾自然村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塘源口乡塘源村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峡口镇柴村村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峡口镇枫石村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峡口镇广渡村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峡口镇三卿口村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新塘边镇勤俭村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张村乡琚源村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张村乡太阳山村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张村乡先锋村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张村乡秀峰村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江山</w:t>
            </w:r>
          </w:p>
        </w:tc>
        <w:tc>
          <w:tcPr>
            <w:tcW w:w="2872" w:type="dxa"/>
            <w:shd w:val="clear" w:color="auto" w:fill="auto"/>
            <w:vAlign w:val="center"/>
          </w:tcPr>
          <w:p>
            <w:pPr>
              <w:widowControl/>
              <w:spacing w:line="360" w:lineRule="auto"/>
              <w:jc w:val="center"/>
              <w:rPr>
                <w:color w:val="000000"/>
                <w:kern w:val="0"/>
              </w:rPr>
            </w:pPr>
            <w:r>
              <w:rPr>
                <w:color w:val="000000"/>
                <w:kern w:val="0"/>
              </w:rPr>
              <w:t>张村乡张村村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村头镇大黄山村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村头镇小溪边村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大溪边乡墩南村</w:t>
            </w:r>
          </w:p>
          <w:p>
            <w:pPr>
              <w:widowControl/>
              <w:spacing w:line="360" w:lineRule="auto"/>
              <w:jc w:val="center"/>
              <w:rPr>
                <w:color w:val="000000"/>
                <w:kern w:val="0"/>
              </w:rPr>
            </w:pPr>
            <w:r>
              <w:rPr>
                <w:color w:val="000000"/>
                <w:kern w:val="0"/>
              </w:rPr>
              <w:t>柴塘自然村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何田乡高升村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何田乡陆联村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bookmarkStart w:id="4" w:name="RANGE!C57"/>
            <w:r>
              <w:rPr>
                <w:color w:val="000000"/>
                <w:kern w:val="0"/>
              </w:rPr>
              <w:t>林山乡姜坞村</w:t>
            </w:r>
            <w:bookmarkEnd w:id="4"/>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马金镇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马金镇上下街</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马金镇团结村张家自然村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马金镇霞山村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马金镇霞田村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齐溪镇龙门村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齐溪镇仁宗坑村中山</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齐溪镇上村村枫岭头</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苏庄镇古田村洪源自然村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苏庄镇古田村龙上自然村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苏庄镇苏庄村东山自然村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音坑乡河山村合石源</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音坑乡儒山村读经源村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长虹乡北源村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长虹乡高田坑村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长虹乡库坑村西坑自然村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长虹乡库坑村西山自然村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开化</w:t>
            </w:r>
          </w:p>
        </w:tc>
        <w:tc>
          <w:tcPr>
            <w:tcW w:w="2872" w:type="dxa"/>
            <w:shd w:val="clear" w:color="auto" w:fill="auto"/>
            <w:vAlign w:val="center"/>
          </w:tcPr>
          <w:p>
            <w:pPr>
              <w:widowControl/>
              <w:spacing w:line="360" w:lineRule="auto"/>
              <w:jc w:val="center"/>
              <w:rPr>
                <w:color w:val="000000"/>
                <w:kern w:val="0"/>
              </w:rPr>
            </w:pPr>
            <w:r>
              <w:rPr>
                <w:color w:val="000000"/>
                <w:kern w:val="0"/>
              </w:rPr>
              <w:t>中村乡茅岗村金竹山</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沟溪乡沟溪村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沟溪乡五十都村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沟溪乡余东村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航埠镇北二村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航埠镇陈安村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航埠镇墩头村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航埠镇将军叶村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华墅乡园林村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九华乡九华村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九华乡妙源村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九华乡坞口村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九华乡新宅村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九华乡源口村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七里乡大头村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七里乡七里三村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七里乡少岭坞村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七里乡桃源村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石梁镇城西村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石梁镇坎底村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石梁镇双溪村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石梁镇下村村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石室乡下石埠村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柯城</w:t>
            </w:r>
          </w:p>
        </w:tc>
        <w:tc>
          <w:tcPr>
            <w:tcW w:w="2872" w:type="dxa"/>
            <w:shd w:val="clear" w:color="auto" w:fill="auto"/>
            <w:vAlign w:val="center"/>
          </w:tcPr>
          <w:p>
            <w:pPr>
              <w:widowControl/>
              <w:spacing w:line="360" w:lineRule="auto"/>
              <w:jc w:val="center"/>
              <w:rPr>
                <w:color w:val="000000"/>
                <w:kern w:val="0"/>
              </w:rPr>
            </w:pPr>
            <w:r>
              <w:rPr>
                <w:color w:val="000000"/>
                <w:kern w:val="0"/>
              </w:rPr>
              <w:t>万田乡下蒋村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柯城区</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北门街历史文化街区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柯城区</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水亭门历史文化街区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大街乡方旦村祝家村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横山镇天池村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横山镇项家村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横山镇志棠村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湖镇镇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湖镇镇星火村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湖镇镇张家埠村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湖镇镇张家埠村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庙下乡庙下村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沐尘乡社里村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沐尘乡双戴村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社阳乡大公村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社阳乡源头村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石佛乡三门源村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石佛乡西金源村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塔石镇泽随村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溪口镇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溪口镇灵山村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溪口镇灵下村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省级历史文化名村</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000000"/>
                <w:kern w:val="0"/>
              </w:rPr>
            </w:pPr>
            <w:r>
              <w:rPr>
                <w:color w:val="000000"/>
                <w:kern w:val="0"/>
              </w:rPr>
              <w:t>小南海镇鸿陆夏村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大南门历史文化街区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历史文化街区</w:t>
            </w:r>
          </w:p>
        </w:tc>
        <w:tc>
          <w:tcPr>
            <w:tcW w:w="981" w:type="dxa"/>
            <w:shd w:val="clear" w:color="auto" w:fill="auto"/>
            <w:vAlign w:val="center"/>
          </w:tcPr>
          <w:p>
            <w:pPr>
              <w:widowControl/>
              <w:spacing w:line="360" w:lineRule="auto"/>
              <w:jc w:val="center"/>
              <w:rPr>
                <w:color w:val="000000"/>
                <w:kern w:val="0"/>
              </w:rPr>
            </w:pPr>
            <w:r>
              <w:rPr>
                <w:color w:val="000000"/>
                <w:kern w:val="0"/>
              </w:rPr>
              <w:t>龙游</w:t>
            </w:r>
          </w:p>
        </w:tc>
        <w:tc>
          <w:tcPr>
            <w:tcW w:w="2872" w:type="dxa"/>
            <w:shd w:val="clear" w:color="auto" w:fill="auto"/>
            <w:vAlign w:val="center"/>
          </w:tcPr>
          <w:p>
            <w:pPr>
              <w:widowControl/>
              <w:spacing w:line="360" w:lineRule="auto"/>
              <w:jc w:val="center"/>
              <w:rPr>
                <w:color w:val="FF0000"/>
                <w:kern w:val="0"/>
              </w:rPr>
            </w:pPr>
            <w:r>
              <w:rPr>
                <w:rFonts w:hint="eastAsia" w:ascii="宋体" w:hAnsi="宋体"/>
                <w:color w:val="FF0000"/>
                <w:kern w:val="0"/>
              </w:rPr>
              <w:t>*</w:t>
            </w:r>
            <w:r>
              <w:rPr>
                <w:color w:val="FF0000"/>
                <w:kern w:val="0"/>
              </w:rPr>
              <w:t>河西街历史文化街区</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大洲镇外焦村彭家山自然村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杜泽镇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杜泽镇文林村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杜泽镇下余村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高家镇盈川村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后溪镇后溪村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湖南镇蛟垄村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湖南镇破石村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湖南镇山尖岙村大丘田村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黄坛口乡茶坪村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举村乡茶山村埆坞自然村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举村乡翁源村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举村乡洋坑村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岭洋乡岗头村上高输</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岭洋乡赖家村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岭洋乡岭头村绵羊自然村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岭洋乡柳家村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岭洋乡上珠坂村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岭洋乡鱼山村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省级历史文化名镇</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全旺镇</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双桥乡高田村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太真乡塘坞口村茶槽</w:t>
            </w:r>
          </w:p>
          <w:p>
            <w:pPr>
              <w:widowControl/>
              <w:spacing w:line="360" w:lineRule="auto"/>
              <w:jc w:val="center"/>
              <w:rPr>
                <w:color w:val="000000"/>
                <w:kern w:val="0"/>
              </w:rPr>
            </w:pPr>
            <w:r>
              <w:rPr>
                <w:color w:val="000000"/>
                <w:kern w:val="0"/>
              </w:rPr>
              <w:t>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bottom"/>
          </w:tcPr>
          <w:p>
            <w:pPr>
              <w:widowControl/>
              <w:spacing w:line="360" w:lineRule="auto"/>
              <w:jc w:val="center"/>
              <w:rPr>
                <w:color w:val="000000"/>
                <w:kern w:val="0"/>
              </w:rPr>
            </w:pPr>
            <w:r>
              <w:rPr>
                <w:color w:val="000000"/>
                <w:kern w:val="0"/>
              </w:rPr>
              <w:t>市级传统村落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太真乡王家山村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峡川镇东坪村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省级传统村落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峡川镇高岭村朱坞自然村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66" w:type="dxa"/>
            <w:shd w:val="clear" w:color="auto" w:fill="auto"/>
            <w:vAlign w:val="center"/>
          </w:tcPr>
          <w:p>
            <w:pPr>
              <w:widowControl/>
              <w:spacing w:line="360" w:lineRule="auto"/>
              <w:jc w:val="center"/>
              <w:rPr>
                <w:color w:val="000000"/>
                <w:kern w:val="0"/>
              </w:rPr>
            </w:pPr>
            <w:r>
              <w:rPr>
                <w:color w:val="000000"/>
                <w:kern w:val="0"/>
              </w:rPr>
              <w:t>中国传统村落</w:t>
            </w:r>
          </w:p>
        </w:tc>
        <w:tc>
          <w:tcPr>
            <w:tcW w:w="981" w:type="dxa"/>
            <w:shd w:val="clear" w:color="auto" w:fill="auto"/>
            <w:vAlign w:val="center"/>
          </w:tcPr>
          <w:p>
            <w:pPr>
              <w:widowControl/>
              <w:spacing w:line="360" w:lineRule="auto"/>
              <w:jc w:val="center"/>
              <w:rPr>
                <w:color w:val="000000"/>
                <w:kern w:val="0"/>
              </w:rPr>
            </w:pPr>
            <w:r>
              <w:rPr>
                <w:color w:val="000000"/>
                <w:kern w:val="0"/>
              </w:rPr>
              <w:t>衢江</w:t>
            </w:r>
          </w:p>
        </w:tc>
        <w:tc>
          <w:tcPr>
            <w:tcW w:w="2872" w:type="dxa"/>
            <w:shd w:val="clear" w:color="auto" w:fill="auto"/>
            <w:vAlign w:val="center"/>
          </w:tcPr>
          <w:p>
            <w:pPr>
              <w:widowControl/>
              <w:spacing w:line="360" w:lineRule="auto"/>
              <w:jc w:val="center"/>
              <w:rPr>
                <w:color w:val="000000"/>
                <w:kern w:val="0"/>
              </w:rPr>
            </w:pPr>
            <w:r>
              <w:rPr>
                <w:color w:val="000000"/>
                <w:kern w:val="0"/>
              </w:rPr>
              <w:t>云溪乡车塘村</w:t>
            </w:r>
          </w:p>
        </w:tc>
        <w:tc>
          <w:tcPr>
            <w:tcW w:w="1334" w:type="dxa"/>
            <w:shd w:val="clear" w:color="auto" w:fill="auto"/>
            <w:vAlign w:val="center"/>
          </w:tcPr>
          <w:p>
            <w:pPr>
              <w:widowControl/>
              <w:spacing w:line="360" w:lineRule="auto"/>
              <w:jc w:val="center"/>
              <w:rPr>
                <w:color w:val="000000"/>
                <w:kern w:val="0"/>
              </w:rPr>
            </w:pPr>
            <w:r>
              <w:rPr>
                <w:color w:val="000000"/>
                <w:kern w:val="0"/>
              </w:rPr>
              <w:t>50</w:t>
            </w:r>
          </w:p>
        </w:tc>
        <w:tc>
          <w:tcPr>
            <w:tcW w:w="1375" w:type="dxa"/>
            <w:shd w:val="clear" w:color="auto" w:fill="auto"/>
            <w:vAlign w:val="bottom"/>
          </w:tcPr>
          <w:p>
            <w:pPr>
              <w:widowControl/>
              <w:spacing w:line="360" w:lineRule="auto"/>
              <w:jc w:val="center"/>
              <w:rPr>
                <w:color w:val="000000"/>
                <w:kern w:val="0"/>
              </w:rPr>
            </w:pPr>
            <w:r>
              <w:rPr>
                <w:color w:val="000000"/>
                <w:kern w:val="0"/>
              </w:rPr>
              <w:t>20</w:t>
            </w:r>
          </w:p>
        </w:tc>
      </w:tr>
    </w:tbl>
    <w:p>
      <w:pPr>
        <w:widowControl/>
        <w:shd w:val="clear" w:color="auto" w:fill="FFFFFF"/>
        <w:overflowPunct w:val="0"/>
        <w:spacing w:line="360" w:lineRule="auto"/>
        <w:ind w:firstLine="482" w:firstLineChars="200"/>
        <w:jc w:val="left"/>
        <w:outlineLvl w:val="2"/>
        <w:rPr>
          <w:rFonts w:hint="eastAsia" w:ascii="宋体" w:hAnsi="宋体" w:cs="宋体"/>
          <w:sz w:val="24"/>
        </w:rPr>
      </w:pPr>
      <w:r>
        <w:rPr>
          <w:rFonts w:hint="eastAsia" w:ascii="宋体" w:hAnsi="宋体" w:cs="宋体"/>
          <w:b/>
          <w:kern w:val="0"/>
          <w:sz w:val="24"/>
        </w:rPr>
        <w:t>二、商务要求</w:t>
      </w:r>
    </w:p>
    <w:p>
      <w:pPr>
        <w:widowControl/>
        <w:shd w:val="clear" w:color="auto" w:fill="FFFFFF"/>
        <w:overflowPunct w:val="0"/>
        <w:spacing w:line="360" w:lineRule="auto"/>
        <w:ind w:firstLine="472" w:firstLineChars="196"/>
        <w:jc w:val="left"/>
        <w:outlineLvl w:val="3"/>
        <w:rPr>
          <w:rFonts w:hint="eastAsia" w:ascii="宋体" w:hAnsi="宋体" w:cs="宋体"/>
          <w:b/>
          <w:kern w:val="0"/>
          <w:sz w:val="24"/>
        </w:rPr>
      </w:pPr>
      <w:r>
        <w:rPr>
          <w:rFonts w:hint="eastAsia" w:ascii="宋体" w:hAnsi="宋体" w:cs="宋体"/>
          <w:b/>
          <w:kern w:val="0"/>
          <w:sz w:val="24"/>
        </w:rPr>
        <w:t>1.工期要求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（1）采购内容及技术要求中带</w:t>
      </w:r>
      <w:r>
        <w:rPr>
          <w:rFonts w:hint="eastAsia" w:ascii="宋体" w:hAnsi="宋体" w:cs="仿宋_GB2312"/>
          <w:b/>
          <w:bCs/>
          <w:color w:val="auto"/>
          <w:sz w:val="24"/>
        </w:rPr>
        <w:t>“</w:t>
      </w:r>
      <w:r>
        <w:rPr>
          <w:rFonts w:hint="eastAsia" w:ascii="宋体" w:hAnsi="宋体"/>
          <w:b/>
          <w:bCs/>
          <w:color w:val="auto"/>
          <w:kern w:val="0"/>
        </w:rPr>
        <w:t>*</w:t>
      </w:r>
      <w:r>
        <w:rPr>
          <w:rFonts w:hint="eastAsia" w:ascii="宋体" w:hAnsi="宋体" w:cs="仿宋_GB2312"/>
          <w:b/>
          <w:bCs/>
          <w:color w:val="auto"/>
          <w:sz w:val="24"/>
        </w:rPr>
        <w:t>”</w:t>
      </w:r>
      <w:r>
        <w:rPr>
          <w:rFonts w:hint="eastAsia" w:ascii="宋体" w:hAnsi="宋体" w:cs="仿宋_GB2312"/>
          <w:color w:val="000000"/>
          <w:sz w:val="24"/>
        </w:rPr>
        <w:t>的历史街区和村落，要求在</w:t>
      </w:r>
      <w:r>
        <w:rPr>
          <w:rFonts w:hint="default" w:ascii="宋体" w:hAnsi="宋体" w:cs="仿宋_GB2312"/>
          <w:color w:val="000000"/>
          <w:sz w:val="24"/>
        </w:rPr>
        <w:t>2024</w:t>
      </w:r>
      <w:r>
        <w:rPr>
          <w:rFonts w:hint="eastAsia" w:ascii="宋体" w:hAnsi="宋体" w:cs="仿宋_GB2312"/>
          <w:color w:val="000000"/>
          <w:sz w:val="24"/>
          <w:lang w:val="en-US" w:eastAsia="zh-Hans"/>
        </w:rPr>
        <w:t>年</w:t>
      </w:r>
      <w:r>
        <w:rPr>
          <w:rFonts w:hint="eastAsia" w:ascii="宋体" w:hAnsi="宋体" w:cs="仿宋_GB2312"/>
          <w:color w:val="000000"/>
          <w:sz w:val="24"/>
        </w:rPr>
        <w:t>12月31日前完成；</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（2）其他乡镇和村落，要求在2025年8月1日前完成。</w:t>
      </w:r>
    </w:p>
    <w:p>
      <w:pPr>
        <w:widowControl/>
        <w:shd w:val="clear" w:color="auto" w:fill="FFFFFF"/>
        <w:overflowPunct w:val="0"/>
        <w:spacing w:line="360" w:lineRule="auto"/>
        <w:ind w:firstLine="472" w:firstLineChars="196"/>
        <w:jc w:val="left"/>
        <w:outlineLvl w:val="3"/>
        <w:rPr>
          <w:rFonts w:hint="eastAsia" w:ascii="宋体" w:hAnsi="宋体" w:cs="宋体"/>
          <w:b/>
          <w:kern w:val="0"/>
          <w:sz w:val="24"/>
        </w:rPr>
      </w:pPr>
      <w:r>
        <w:rPr>
          <w:rFonts w:hint="eastAsia" w:ascii="宋体" w:hAnsi="宋体" w:cs="宋体"/>
          <w:b/>
          <w:kern w:val="0"/>
          <w:sz w:val="24"/>
        </w:rPr>
        <w:t>2.质量要求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（1）重点突出历史文化特色。选择具有特色的历史建筑、文保单位、文化遗产等对象，如古老厚重的历史建筑、传统民居、古老的桥梁等，能够展现乡村的历史文化照片。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体现乡村的风貌格局。选择乡村街道、巷道、空间格局、结合具有代表性的自然风光、古树名木等作为拍摄地点，如优美的山水、流动的河流、青翠的农田等，能够很好地展现乡村传统风貌格局和体现乡村的自然美和宁静氛围。</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（3）体现乡村的生活。捕捉农民的劳作，农田的丰收，乡村的市集等场景，通过这些生活细节展现乡村的朴实和真实感。</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（4）照片原图1套，并为每张优选照片配置简要文字说明。</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（5）照片印刷图片一套，要求jpg格式，文件大小2~3M满足印刷要求。</w:t>
      </w:r>
    </w:p>
    <w:p>
      <w:pPr>
        <w:widowControl/>
        <w:shd w:val="clear" w:color="auto" w:fill="FFFFFF"/>
        <w:overflowPunct w:val="0"/>
        <w:spacing w:line="360" w:lineRule="auto"/>
        <w:ind w:firstLine="472" w:firstLineChars="196"/>
        <w:jc w:val="left"/>
        <w:outlineLvl w:val="3"/>
        <w:rPr>
          <w:rFonts w:hint="eastAsia" w:ascii="宋体" w:hAnsi="宋体" w:cs="宋体"/>
          <w:b/>
          <w:kern w:val="0"/>
          <w:sz w:val="24"/>
        </w:rPr>
      </w:pPr>
      <w:r>
        <w:rPr>
          <w:rFonts w:hint="eastAsia" w:ascii="宋体" w:hAnsi="宋体" w:cs="宋体"/>
          <w:b/>
          <w:kern w:val="0"/>
          <w:sz w:val="24"/>
        </w:rPr>
        <w:t>3.付款方式</w:t>
      </w:r>
    </w:p>
    <w:bookmarkEnd w:id="3"/>
    <w:p>
      <w:pPr>
        <w:spacing w:line="360" w:lineRule="auto"/>
        <w:ind w:firstLine="480" w:firstLineChars="200"/>
        <w:rPr>
          <w:rFonts w:hint="eastAsia" w:ascii="宋体" w:hAnsi="宋体" w:cs="仿宋_GB2312"/>
          <w:sz w:val="24"/>
        </w:rPr>
      </w:pPr>
      <w:r>
        <w:rPr>
          <w:rFonts w:hint="eastAsia" w:ascii="宋体" w:hAnsi="宋体" w:cs="仿宋_GB2312"/>
          <w:sz w:val="24"/>
        </w:rPr>
        <w:t>1.2024年12月31日前，完成带“*”村落的数据，</w:t>
      </w:r>
      <w:r>
        <w:rPr>
          <w:rFonts w:hint="eastAsia" w:ascii="宋体" w:hAnsi="宋体" w:cs="仿宋_GB2312"/>
          <w:sz w:val="24"/>
          <w:lang w:val="en-US" w:eastAsia="zh-CN"/>
        </w:rPr>
        <w:t>经验收合格之后</w:t>
      </w:r>
      <w:r>
        <w:rPr>
          <w:rFonts w:hint="eastAsia" w:ascii="宋体" w:hAnsi="宋体" w:cs="仿宋_GB2312"/>
          <w:sz w:val="24"/>
        </w:rPr>
        <w:t>支付合同款项的50%；</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hint="eastAsia" w:ascii="宋体" w:hAnsi="宋体" w:cs="仿宋_GB2312"/>
          <w:sz w:val="24"/>
        </w:rPr>
        <w:t>2.2025年8月1日前提交全部成果，</w:t>
      </w:r>
      <w:r>
        <w:rPr>
          <w:rFonts w:hint="eastAsia" w:ascii="宋体" w:hAnsi="宋体" w:cs="仿宋_GB2312"/>
          <w:sz w:val="24"/>
          <w:lang w:val="en-US" w:eastAsia="zh-CN"/>
        </w:rPr>
        <w:t>经验收合格之后</w:t>
      </w:r>
      <w:r>
        <w:rPr>
          <w:rFonts w:hint="eastAsia" w:ascii="宋体" w:hAnsi="宋体" w:cs="仿宋_GB2312"/>
          <w:sz w:val="24"/>
        </w:rPr>
        <w:t>支付剩余款项。</w:t>
      </w:r>
    </w:p>
    <w:p>
      <w:pPr>
        <w:spacing w:line="360" w:lineRule="auto"/>
        <w:ind w:firstLine="3213" w:firstLineChars="1000"/>
        <w:rPr>
          <w:rFonts w:hint="eastAsia" w:ascii="宋体" w:hAnsi="宋体"/>
          <w:b/>
          <w:bCs/>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pPr>
    </w:p>
    <w:p>
      <w:pPr>
        <w:spacing w:line="360" w:lineRule="auto"/>
        <w:ind w:firstLine="3213" w:firstLineChars="1000"/>
        <w:rPr>
          <w:rFonts w:hint="eastAsia" w:ascii="宋体" w:hAnsi="宋体"/>
          <w:b/>
          <w:bCs/>
          <w:color w:val="000000"/>
          <w:sz w:val="32"/>
          <w:szCs w:val="32"/>
        </w:rPr>
        <w:sectPr>
          <w:headerReference r:id="rId3" w:type="default"/>
          <w:footerReference r:id="rId4" w:type="default"/>
          <w:pgSz w:w="11906" w:h="16838"/>
          <w:pgMar w:top="1418" w:right="1797" w:bottom="1418" w:left="1797" w:header="851" w:footer="992" w:gutter="0"/>
          <w:cols w:space="720" w:num="1"/>
          <w:docGrid w:type="lines" w:linePitch="312" w:charSpace="0"/>
        </w:sectPr>
      </w:pPr>
    </w:p>
    <w:p>
      <w:pPr>
        <w:spacing w:line="360" w:lineRule="auto"/>
        <w:ind w:firstLine="3213" w:firstLineChars="1000"/>
        <w:rPr>
          <w:rFonts w:hint="eastAsia" w:ascii="宋体" w:hAnsi="宋体"/>
          <w:b/>
          <w:bCs/>
          <w:color w:val="000000"/>
          <w:sz w:val="32"/>
          <w:szCs w:val="32"/>
        </w:rPr>
      </w:pPr>
      <w:r>
        <w:rPr>
          <w:rFonts w:hint="eastAsia" w:ascii="宋体" w:hAnsi="宋体"/>
          <w:b/>
          <w:bCs/>
          <w:color w:val="000000"/>
          <w:sz w:val="32"/>
          <w:szCs w:val="32"/>
        </w:rPr>
        <w:t>第四章  评审办法</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hint="eastAsia"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outlineLvl w:val="1"/>
        <w:rPr>
          <w:rFonts w:hint="eastAsia" w:hAnsi="宋体"/>
          <w:b/>
          <w:color w:val="000000"/>
          <w:sz w:val="24"/>
        </w:rPr>
      </w:pPr>
    </w:p>
    <w:p>
      <w:pPr>
        <w:pStyle w:val="8"/>
        <w:snapToGrid w:val="0"/>
        <w:spacing w:line="360" w:lineRule="auto"/>
        <w:outlineLvl w:val="1"/>
        <w:rPr>
          <w:rFonts w:hint="eastAsia" w:hAnsi="宋体"/>
          <w:b/>
          <w:color w:val="000000"/>
          <w:sz w:val="24"/>
        </w:rPr>
      </w:pPr>
    </w:p>
    <w:p>
      <w:pPr>
        <w:pStyle w:val="8"/>
        <w:snapToGrid w:val="0"/>
        <w:spacing w:line="360" w:lineRule="auto"/>
        <w:outlineLvl w:val="1"/>
        <w:rPr>
          <w:rFonts w:hint="eastAsia" w:hAnsi="宋体"/>
          <w:b/>
          <w:color w:val="000000"/>
          <w:sz w:val="24"/>
        </w:rPr>
      </w:pPr>
    </w:p>
    <w:p>
      <w:pPr>
        <w:pStyle w:val="8"/>
        <w:numPr>
          <w:ilvl w:val="0"/>
          <w:numId w:val="1"/>
        </w:numPr>
        <w:snapToGrid w:val="0"/>
        <w:spacing w:line="360" w:lineRule="auto"/>
        <w:ind w:firstLine="482" w:firstLineChars="200"/>
        <w:outlineLvl w:val="1"/>
        <w:rPr>
          <w:rFonts w:hint="eastAsia" w:hAnsi="宋体"/>
          <w:b/>
          <w:color w:val="000000"/>
          <w:sz w:val="24"/>
        </w:rPr>
      </w:pPr>
      <w:r>
        <w:rPr>
          <w:rFonts w:hint="eastAsia" w:hAnsi="宋体"/>
          <w:b/>
          <w:color w:val="000000"/>
          <w:sz w:val="24"/>
        </w:rPr>
        <w:t>评审内容及评审标准</w:t>
      </w:r>
    </w:p>
    <w:tbl>
      <w:tblPr>
        <w:tblStyle w:val="13"/>
        <w:tblpPr w:leftFromText="180" w:rightFromText="180" w:vertAnchor="text" w:horzAnchor="margin" w:tblpXSpec="center" w:tblpY="404"/>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47"/>
        <w:gridCol w:w="565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88"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类  别</w:t>
            </w:r>
          </w:p>
        </w:tc>
        <w:tc>
          <w:tcPr>
            <w:tcW w:w="1247"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项  目</w:t>
            </w:r>
          </w:p>
        </w:tc>
        <w:tc>
          <w:tcPr>
            <w:tcW w:w="5652"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具体描述评分细则及标准</w:t>
            </w:r>
          </w:p>
        </w:tc>
        <w:tc>
          <w:tcPr>
            <w:tcW w:w="84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788"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报价</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得分</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20分</w:t>
            </w:r>
          </w:p>
        </w:tc>
        <w:tc>
          <w:tcPr>
            <w:tcW w:w="1247" w:type="dxa"/>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报  价</w:t>
            </w:r>
          </w:p>
        </w:tc>
        <w:tc>
          <w:tcPr>
            <w:tcW w:w="5652" w:type="dxa"/>
            <w:vAlign w:val="center"/>
          </w:tcPr>
          <w:p>
            <w:pPr>
              <w:spacing w:line="360" w:lineRule="auto"/>
              <w:rPr>
                <w:rFonts w:hint="eastAsia" w:ascii="宋体" w:hAnsi="宋体" w:cs="宋体"/>
                <w:color w:val="000000"/>
                <w:sz w:val="24"/>
              </w:rPr>
            </w:pPr>
            <w:r>
              <w:rPr>
                <w:rFonts w:hint="eastAsia" w:ascii="宋体" w:hAnsi="宋体" w:cs="仿宋_GB2312"/>
                <w:b/>
                <w:bCs/>
                <w:color w:val="000000"/>
                <w:sz w:val="24"/>
              </w:rPr>
              <w:t>本次采购项目预算：155000元。</w:t>
            </w:r>
            <w:r>
              <w:rPr>
                <w:rFonts w:hint="eastAsia" w:ascii="宋体" w:hAnsi="宋体" w:cs="仿宋_GB2312"/>
                <w:color w:val="000000"/>
                <w:sz w:val="24"/>
              </w:rPr>
              <w:t>基准价为所有响应人有效报价的最低价，报价得分=(基准价/最终报价)×20，四舍五入，保留两位小数。报价高于预算价格的，为无效投标文件。</w:t>
            </w:r>
          </w:p>
        </w:tc>
        <w:tc>
          <w:tcPr>
            <w:tcW w:w="84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88" w:type="dxa"/>
            <w:vMerge w:val="restart"/>
            <w:vAlign w:val="center"/>
          </w:tcPr>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p>
          <w:p>
            <w:pPr>
              <w:widowControl/>
              <w:spacing w:line="360" w:lineRule="exact"/>
              <w:rPr>
                <w:rFonts w:hint="eastAsia"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技术得分80分</w:t>
            </w:r>
          </w:p>
        </w:tc>
        <w:tc>
          <w:tcPr>
            <w:tcW w:w="1247"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类似项目</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实施经验</w:t>
            </w:r>
          </w:p>
        </w:tc>
        <w:tc>
          <w:tcPr>
            <w:tcW w:w="5652" w:type="dxa"/>
            <w:vAlign w:val="center"/>
          </w:tcPr>
          <w:p>
            <w:pPr>
              <w:widowControl/>
              <w:spacing w:line="360" w:lineRule="exact"/>
              <w:rPr>
                <w:rFonts w:hint="eastAsia" w:ascii="宋体" w:hAnsi="宋体" w:cs="宋体"/>
                <w:color w:val="000000"/>
                <w:sz w:val="24"/>
              </w:rPr>
            </w:pPr>
            <w:r>
              <w:rPr>
                <w:rFonts w:hint="eastAsia" w:ascii="宋体" w:hAnsi="宋体" w:cs="仿宋_GB2312"/>
                <w:color w:val="000000" w:themeColor="text1"/>
                <w:sz w:val="24"/>
                <w14:textFill>
                  <w14:solidFill>
                    <w14:schemeClr w14:val="tx1"/>
                  </w14:solidFill>
                </w14:textFill>
              </w:rPr>
              <w:t>响应人自2021年1月1日以来至今类似项目成功实施案例（以合同签订时间为准），每提供一个有效合同原件的复印件得</w:t>
            </w: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分，最高得2分，合同原件带至现场备查，无合同原件不得分。（0-2分）</w:t>
            </w:r>
          </w:p>
        </w:tc>
        <w:tc>
          <w:tcPr>
            <w:tcW w:w="84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88" w:type="dxa"/>
            <w:vMerge w:val="continue"/>
            <w:vAlign w:val="center"/>
          </w:tcPr>
          <w:p>
            <w:pPr>
              <w:widowControl/>
              <w:spacing w:line="360" w:lineRule="exact"/>
              <w:jc w:val="center"/>
              <w:rPr>
                <w:rFonts w:hint="eastAsia" w:ascii="宋体" w:hAnsi="宋体" w:cs="宋体"/>
                <w:color w:val="000000"/>
                <w:sz w:val="24"/>
              </w:rPr>
            </w:pPr>
          </w:p>
        </w:tc>
        <w:tc>
          <w:tcPr>
            <w:tcW w:w="1247" w:type="dxa"/>
            <w:vAlign w:val="center"/>
          </w:tcPr>
          <w:p>
            <w:pPr>
              <w:widowControl/>
              <w:spacing w:line="360" w:lineRule="exact"/>
              <w:jc w:val="center"/>
              <w:rPr>
                <w:rFonts w:hint="eastAsia" w:ascii="宋体" w:hAnsi="宋体" w:cs="宋体"/>
                <w:sz w:val="24"/>
              </w:rPr>
            </w:pPr>
            <w:r>
              <w:rPr>
                <w:rFonts w:hint="eastAsia" w:ascii="宋体" w:hAnsi="宋体" w:cs="宋体"/>
                <w:sz w:val="24"/>
              </w:rPr>
              <w:t>技术响应程度</w:t>
            </w:r>
          </w:p>
        </w:tc>
        <w:tc>
          <w:tcPr>
            <w:tcW w:w="5652" w:type="dxa"/>
            <w:vAlign w:val="center"/>
          </w:tcPr>
          <w:p>
            <w:pPr>
              <w:widowControl/>
              <w:spacing w:line="400" w:lineRule="exact"/>
              <w:rPr>
                <w:rFonts w:hint="eastAsia" w:ascii="宋体" w:hAnsi="宋体"/>
                <w:sz w:val="24"/>
              </w:rPr>
            </w:pPr>
            <w:r>
              <w:rPr>
                <w:rFonts w:hint="eastAsia" w:ascii="宋体" w:hAnsi="宋体" w:cs="宋体"/>
                <w:sz w:val="24"/>
              </w:rPr>
              <w:t>满足磋商文件明确的全部功能、性能和技术指标要求的得12分；如有负偏离每项扣0.5分，扣完为止。（0-12分）</w:t>
            </w:r>
          </w:p>
        </w:tc>
        <w:tc>
          <w:tcPr>
            <w:tcW w:w="841" w:type="dxa"/>
            <w:vAlign w:val="center"/>
          </w:tcPr>
          <w:p>
            <w:pPr>
              <w:widowControl/>
              <w:spacing w:line="400" w:lineRule="exact"/>
              <w:jc w:val="center"/>
              <w:rPr>
                <w:rFonts w:hint="eastAsia" w:ascii="宋体" w:hAnsi="宋体"/>
                <w:sz w:val="24"/>
              </w:rPr>
            </w:pPr>
            <w:r>
              <w:rPr>
                <w:rFonts w:hint="eastAsia" w:ascii="宋体" w:hAnsi="宋体" w:cs="宋体"/>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Merge w:val="continue"/>
            <w:vAlign w:val="center"/>
          </w:tcPr>
          <w:p>
            <w:pPr>
              <w:widowControl/>
              <w:spacing w:line="360" w:lineRule="exact"/>
              <w:jc w:val="center"/>
              <w:rPr>
                <w:rFonts w:hint="eastAsia" w:ascii="宋体" w:hAnsi="宋体" w:cs="宋体"/>
                <w:color w:val="000000"/>
                <w:sz w:val="24"/>
              </w:rPr>
            </w:pPr>
          </w:p>
        </w:tc>
        <w:tc>
          <w:tcPr>
            <w:tcW w:w="1247"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投入人员情况</w:t>
            </w:r>
          </w:p>
        </w:tc>
        <w:tc>
          <w:tcPr>
            <w:tcW w:w="5652" w:type="dxa"/>
            <w:vAlign w:val="center"/>
          </w:tcPr>
          <w:p>
            <w:pPr>
              <w:widowControl/>
              <w:spacing w:line="400" w:lineRule="exact"/>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lang w:eastAsia="zh-Hans"/>
              </w:rPr>
              <w:t>.</w:t>
            </w:r>
            <w:r>
              <w:rPr>
                <w:rFonts w:hint="eastAsia" w:ascii="宋体" w:hAnsi="宋体" w:cs="宋体"/>
                <w:color w:val="000000"/>
                <w:sz w:val="24"/>
              </w:rPr>
              <w:t>项目负责人</w:t>
            </w:r>
            <w:r>
              <w:rPr>
                <w:rFonts w:hint="default" w:ascii="宋体" w:hAnsi="宋体" w:cs="宋体"/>
                <w:color w:val="000000"/>
                <w:sz w:val="24"/>
              </w:rPr>
              <w:t>：</w:t>
            </w:r>
            <w:r>
              <w:rPr>
                <w:rFonts w:hint="eastAsia" w:ascii="宋体" w:hAnsi="宋体" w:cs="宋体"/>
                <w:color w:val="000000"/>
                <w:sz w:val="24"/>
                <w:lang w:eastAsia="zh-Hans"/>
              </w:rPr>
              <w:t>具有副高</w:t>
            </w:r>
            <w:r>
              <w:rPr>
                <w:rFonts w:hint="eastAsia" w:ascii="宋体" w:hAnsi="宋体" w:cs="宋体"/>
                <w:color w:val="000000"/>
                <w:sz w:val="24"/>
              </w:rPr>
              <w:t>职称</w:t>
            </w:r>
            <w:r>
              <w:rPr>
                <w:rFonts w:hint="eastAsia" w:ascii="宋体" w:hAnsi="宋体" w:cs="宋体"/>
                <w:color w:val="000000"/>
                <w:sz w:val="24"/>
                <w:lang w:eastAsia="zh-Hans"/>
              </w:rPr>
              <w:t>的</w:t>
            </w:r>
            <w:r>
              <w:rPr>
                <w:rFonts w:ascii="宋体" w:hAnsi="宋体" w:cs="宋体"/>
                <w:color w:val="000000"/>
                <w:sz w:val="24"/>
                <w:lang w:eastAsia="zh-Hans"/>
              </w:rPr>
              <w:t>，</w:t>
            </w:r>
            <w:r>
              <w:rPr>
                <w:rFonts w:hint="eastAsia" w:ascii="宋体" w:hAnsi="宋体" w:cs="宋体"/>
                <w:color w:val="000000"/>
                <w:sz w:val="24"/>
                <w:lang w:eastAsia="zh-Hans"/>
              </w:rPr>
              <w:t>得</w:t>
            </w:r>
            <w:r>
              <w:rPr>
                <w:rFonts w:ascii="宋体" w:hAnsi="宋体" w:cs="宋体"/>
                <w:color w:val="000000"/>
                <w:sz w:val="24"/>
                <w:lang w:eastAsia="zh-Hans"/>
              </w:rPr>
              <w:t>4</w:t>
            </w:r>
            <w:r>
              <w:rPr>
                <w:rFonts w:hint="eastAsia" w:ascii="宋体" w:hAnsi="宋体" w:cs="宋体"/>
                <w:color w:val="000000"/>
                <w:sz w:val="24"/>
                <w:lang w:eastAsia="zh-Hans"/>
              </w:rPr>
              <w:t>分</w:t>
            </w:r>
            <w:r>
              <w:rPr>
                <w:rFonts w:ascii="宋体" w:hAnsi="宋体" w:cs="宋体"/>
                <w:color w:val="000000"/>
                <w:sz w:val="24"/>
                <w:lang w:eastAsia="zh-Hans"/>
              </w:rPr>
              <w:t>；</w:t>
            </w:r>
            <w:r>
              <w:rPr>
                <w:rFonts w:hint="eastAsia" w:ascii="宋体" w:hAnsi="宋体" w:cs="宋体"/>
                <w:color w:val="000000"/>
                <w:sz w:val="24"/>
                <w:lang w:eastAsia="zh-Hans"/>
              </w:rPr>
              <w:t>具有正高职称的</w:t>
            </w:r>
            <w:r>
              <w:rPr>
                <w:rFonts w:ascii="宋体" w:hAnsi="宋体" w:cs="宋体"/>
                <w:color w:val="000000"/>
                <w:sz w:val="24"/>
                <w:lang w:eastAsia="zh-Hans"/>
              </w:rPr>
              <w:t>，</w:t>
            </w:r>
            <w:r>
              <w:rPr>
                <w:rFonts w:hint="eastAsia" w:ascii="宋体" w:hAnsi="宋体" w:cs="宋体"/>
                <w:color w:val="000000"/>
                <w:sz w:val="24"/>
                <w:lang w:eastAsia="zh-Hans"/>
              </w:rPr>
              <w:t>得</w:t>
            </w:r>
            <w:r>
              <w:rPr>
                <w:rFonts w:ascii="宋体" w:hAnsi="宋体" w:cs="宋体"/>
                <w:color w:val="000000"/>
                <w:sz w:val="24"/>
                <w:lang w:eastAsia="zh-Hans"/>
              </w:rPr>
              <w:t>8</w:t>
            </w:r>
            <w:r>
              <w:rPr>
                <w:rFonts w:hint="eastAsia" w:ascii="宋体" w:hAnsi="宋体" w:cs="宋体"/>
                <w:color w:val="000000"/>
                <w:sz w:val="24"/>
                <w:lang w:eastAsia="zh-Hans"/>
              </w:rPr>
              <w:t>分</w:t>
            </w:r>
            <w:r>
              <w:rPr>
                <w:rFonts w:ascii="宋体" w:hAnsi="宋体" w:cs="宋体"/>
                <w:color w:val="000000"/>
                <w:sz w:val="24"/>
                <w:lang w:eastAsia="zh-Hans"/>
              </w:rPr>
              <w:t>；</w:t>
            </w:r>
            <w:r>
              <w:rPr>
                <w:rFonts w:hint="eastAsia" w:ascii="宋体" w:hAnsi="宋体" w:cs="宋体"/>
                <w:color w:val="000000"/>
                <w:sz w:val="24"/>
              </w:rPr>
              <w:t>（</w:t>
            </w:r>
            <w:r>
              <w:rPr>
                <w:rFonts w:ascii="宋体" w:hAnsi="宋体" w:cs="宋体"/>
                <w:color w:val="000000"/>
                <w:sz w:val="24"/>
              </w:rPr>
              <w:t>0-8</w:t>
            </w:r>
            <w:r>
              <w:rPr>
                <w:rFonts w:hint="eastAsia" w:ascii="宋体" w:hAnsi="宋体" w:cs="宋体"/>
                <w:color w:val="000000"/>
                <w:sz w:val="24"/>
              </w:rPr>
              <w:t>分）</w:t>
            </w:r>
          </w:p>
          <w:p>
            <w:pPr>
              <w:widowControl/>
              <w:spacing w:line="400" w:lineRule="exact"/>
              <w:rPr>
                <w:rFonts w:hint="eastAsia" w:ascii="宋体" w:hAnsi="宋体" w:cs="宋体"/>
                <w:sz w:val="24"/>
              </w:rPr>
            </w:pPr>
            <w:r>
              <w:rPr>
                <w:rFonts w:ascii="宋体" w:hAnsi="宋体" w:cs="宋体"/>
                <w:color w:val="000000"/>
                <w:sz w:val="24"/>
              </w:rPr>
              <w:t>2</w:t>
            </w:r>
            <w:r>
              <w:rPr>
                <w:rFonts w:hint="eastAsia" w:ascii="宋体" w:hAnsi="宋体" w:cs="宋体"/>
                <w:color w:val="000000"/>
                <w:sz w:val="24"/>
                <w:lang w:eastAsia="zh-Hans"/>
              </w:rPr>
              <w:t>.项目组成员</w:t>
            </w:r>
            <w:r>
              <w:rPr>
                <w:rFonts w:hint="default" w:ascii="宋体" w:hAnsi="宋体" w:cs="宋体"/>
                <w:color w:val="000000"/>
                <w:sz w:val="24"/>
                <w:lang w:eastAsia="zh-Hans"/>
              </w:rPr>
              <w:t>：</w:t>
            </w:r>
            <w:r>
              <w:rPr>
                <w:rFonts w:hint="eastAsia" w:ascii="宋体" w:hAnsi="宋体" w:cs="宋体"/>
                <w:color w:val="000000"/>
                <w:sz w:val="24"/>
                <w:lang w:eastAsia="zh-Hans"/>
              </w:rPr>
              <w:t>具有中级职称及以上或具有</w:t>
            </w:r>
            <w:r>
              <w:rPr>
                <w:rFonts w:hint="eastAsia" w:ascii="宋体" w:hAnsi="宋体" w:cs="宋体"/>
                <w:color w:val="000000"/>
                <w:sz w:val="24"/>
              </w:rPr>
              <w:t>浙江省摄影家协会会员</w:t>
            </w:r>
            <w:r>
              <w:rPr>
                <w:rFonts w:hint="eastAsia" w:ascii="宋体" w:hAnsi="宋体" w:cs="宋体"/>
                <w:color w:val="000000"/>
                <w:sz w:val="24"/>
                <w:lang w:eastAsia="zh-Hans"/>
              </w:rPr>
              <w:t>的</w:t>
            </w:r>
            <w:r>
              <w:rPr>
                <w:rFonts w:ascii="宋体" w:hAnsi="宋体" w:cs="宋体"/>
                <w:color w:val="000000"/>
                <w:sz w:val="24"/>
                <w:lang w:eastAsia="zh-Hans"/>
              </w:rPr>
              <w:t>，</w:t>
            </w:r>
            <w:r>
              <w:rPr>
                <w:rFonts w:hint="eastAsia" w:ascii="宋体" w:hAnsi="宋体" w:cs="宋体"/>
                <w:color w:val="000000"/>
                <w:sz w:val="24"/>
              </w:rPr>
              <w:t>每人</w:t>
            </w:r>
            <w:r>
              <w:rPr>
                <w:rFonts w:ascii="宋体" w:hAnsi="宋体" w:cs="宋体"/>
                <w:color w:val="000000"/>
                <w:sz w:val="24"/>
              </w:rPr>
              <w:t>2</w:t>
            </w:r>
            <w:r>
              <w:rPr>
                <w:rFonts w:hint="eastAsia" w:ascii="宋体" w:hAnsi="宋体" w:cs="宋体"/>
                <w:color w:val="000000"/>
                <w:sz w:val="24"/>
              </w:rPr>
              <w:t>分</w:t>
            </w:r>
            <w:r>
              <w:rPr>
                <w:rFonts w:ascii="宋体" w:hAnsi="宋体" w:cs="宋体"/>
                <w:color w:val="000000"/>
                <w:sz w:val="24"/>
              </w:rPr>
              <w:t>，</w:t>
            </w:r>
            <w:r>
              <w:rPr>
                <w:rFonts w:hint="eastAsia" w:ascii="宋体" w:hAnsi="宋体" w:cs="宋体"/>
                <w:color w:val="000000"/>
                <w:sz w:val="24"/>
                <w:lang w:eastAsia="zh-Hans"/>
              </w:rPr>
              <w:t>最高得</w:t>
            </w:r>
            <w:r>
              <w:rPr>
                <w:rFonts w:ascii="宋体" w:hAnsi="宋体" w:cs="宋体"/>
                <w:color w:val="000000"/>
                <w:sz w:val="24"/>
                <w:lang w:eastAsia="zh-Hans"/>
              </w:rPr>
              <w:t>12</w:t>
            </w:r>
            <w:r>
              <w:rPr>
                <w:rFonts w:hint="eastAsia" w:ascii="宋体" w:hAnsi="宋体" w:cs="宋体"/>
                <w:color w:val="000000"/>
                <w:sz w:val="24"/>
                <w:lang w:eastAsia="zh-Hans"/>
              </w:rPr>
              <w:t>分</w:t>
            </w:r>
            <w:r>
              <w:rPr>
                <w:rFonts w:ascii="宋体" w:hAnsi="宋体" w:cs="宋体"/>
                <w:color w:val="000000"/>
                <w:sz w:val="24"/>
              </w:rPr>
              <w:t>。（0-</w:t>
            </w:r>
            <w:r>
              <w:rPr>
                <w:rFonts w:hint="eastAsia" w:ascii="宋体" w:hAnsi="宋体" w:cs="宋体"/>
                <w:color w:val="000000"/>
                <w:sz w:val="24"/>
              </w:rPr>
              <w:t>1</w:t>
            </w:r>
            <w:r>
              <w:rPr>
                <w:rFonts w:ascii="宋体" w:hAnsi="宋体" w:cs="宋体"/>
                <w:color w:val="000000"/>
                <w:sz w:val="24"/>
              </w:rPr>
              <w:t>2</w:t>
            </w:r>
            <w:r>
              <w:rPr>
                <w:rFonts w:hint="eastAsia" w:ascii="宋体" w:hAnsi="宋体" w:cs="宋体"/>
                <w:color w:val="000000"/>
                <w:sz w:val="24"/>
              </w:rPr>
              <w:t>分）</w:t>
            </w:r>
          </w:p>
          <w:p>
            <w:pPr>
              <w:widowControl/>
              <w:spacing w:line="400" w:lineRule="exact"/>
              <w:rPr>
                <w:rFonts w:hint="eastAsia" w:ascii="宋体" w:hAnsi="宋体" w:cs="宋体"/>
                <w:color w:val="000000"/>
                <w:sz w:val="24"/>
              </w:rPr>
            </w:pPr>
            <w:r>
              <w:rPr>
                <w:rFonts w:hint="eastAsia" w:ascii="宋体" w:hAnsi="宋体" w:cs="宋体"/>
                <w:sz w:val="24"/>
              </w:rPr>
              <w:t>须提供</w:t>
            </w:r>
            <w:r>
              <w:rPr>
                <w:rFonts w:hint="eastAsia" w:ascii="宋体" w:hAnsi="宋体" w:cs="宋体"/>
                <w:sz w:val="24"/>
                <w:lang w:val="en-US" w:eastAsia="zh-CN"/>
              </w:rPr>
              <w:t>项目人员</w:t>
            </w:r>
            <w:r>
              <w:rPr>
                <w:rFonts w:hint="eastAsia" w:ascii="宋体" w:hAnsi="宋体" w:cs="宋体"/>
                <w:sz w:val="24"/>
              </w:rPr>
              <w:t>职称证书、资格证书等证明材料复印件及响应人近3个月为项目人员缴纳社保的证明材料，并加盖响应人公章，</w:t>
            </w:r>
            <w:bookmarkStart w:id="5" w:name="OLE_LINK30"/>
            <w:bookmarkStart w:id="6" w:name="OLE_LINK31"/>
            <w:r>
              <w:rPr>
                <w:rFonts w:hint="eastAsia" w:ascii="宋体" w:hAnsi="宋体" w:cs="宋体"/>
                <w:sz w:val="24"/>
              </w:rPr>
              <w:t>否则不得分</w:t>
            </w:r>
            <w:bookmarkEnd w:id="5"/>
            <w:bookmarkEnd w:id="6"/>
            <w:r>
              <w:rPr>
                <w:rFonts w:hint="eastAsia" w:ascii="宋体" w:hAnsi="宋体" w:cs="宋体"/>
                <w:sz w:val="24"/>
              </w:rPr>
              <w:t>。</w:t>
            </w:r>
          </w:p>
        </w:tc>
        <w:tc>
          <w:tcPr>
            <w:tcW w:w="84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88" w:type="dxa"/>
            <w:vMerge w:val="continue"/>
            <w:vAlign w:val="center"/>
          </w:tcPr>
          <w:p>
            <w:pPr>
              <w:widowControl/>
              <w:spacing w:line="360" w:lineRule="exact"/>
              <w:jc w:val="center"/>
              <w:rPr>
                <w:rFonts w:hint="eastAsia" w:ascii="宋体" w:hAnsi="宋体" w:cs="宋体"/>
                <w:color w:val="000000"/>
                <w:sz w:val="24"/>
              </w:rPr>
            </w:pPr>
          </w:p>
        </w:tc>
        <w:tc>
          <w:tcPr>
            <w:tcW w:w="1247"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服务方案</w:t>
            </w:r>
          </w:p>
        </w:tc>
        <w:tc>
          <w:tcPr>
            <w:tcW w:w="5652" w:type="dxa"/>
            <w:vAlign w:val="center"/>
          </w:tcPr>
          <w:p>
            <w:pPr>
              <w:widowControl/>
              <w:spacing w:line="400" w:lineRule="exact"/>
              <w:rPr>
                <w:rFonts w:hint="eastAsia" w:ascii="宋体" w:hAnsi="宋体" w:cs="宋体"/>
                <w:color w:val="000000"/>
                <w:sz w:val="24"/>
              </w:rPr>
            </w:pPr>
            <w:r>
              <w:rPr>
                <w:rFonts w:hint="eastAsia" w:ascii="宋体" w:hAnsi="宋体" w:cs="宋体"/>
                <w:color w:val="000000"/>
                <w:sz w:val="24"/>
              </w:rPr>
              <w:t>根据响应人所提供服务方案的科学合理性（0-12分）、可行性（0-12分）、全面完整性（0-12分）等情况综合评分。(0-36分）</w:t>
            </w:r>
          </w:p>
        </w:tc>
        <w:tc>
          <w:tcPr>
            <w:tcW w:w="841" w:type="dxa"/>
            <w:vAlign w:val="center"/>
          </w:tcPr>
          <w:p>
            <w:pPr>
              <w:widowControl/>
              <w:spacing w:line="400" w:lineRule="exact"/>
              <w:jc w:val="center"/>
              <w:rPr>
                <w:rFonts w:hint="eastAsia" w:ascii="宋体" w:hAnsi="宋体"/>
                <w:color w:val="000000"/>
                <w:sz w:val="24"/>
              </w:rPr>
            </w:pPr>
            <w:r>
              <w:rPr>
                <w:rFonts w:hint="eastAsia" w:ascii="宋体" w:hAnsi="宋体" w:cs="宋体"/>
                <w:color w:val="000000"/>
                <w:sz w:val="24"/>
              </w:rPr>
              <w:t>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88" w:type="dxa"/>
            <w:vMerge w:val="continue"/>
            <w:vAlign w:val="center"/>
          </w:tcPr>
          <w:p>
            <w:pPr>
              <w:widowControl/>
              <w:spacing w:line="360" w:lineRule="exact"/>
              <w:jc w:val="center"/>
              <w:rPr>
                <w:rFonts w:hint="eastAsia" w:ascii="宋体" w:hAnsi="宋体" w:cs="宋体"/>
                <w:color w:val="000000"/>
                <w:sz w:val="24"/>
              </w:rPr>
            </w:pPr>
          </w:p>
        </w:tc>
        <w:tc>
          <w:tcPr>
            <w:tcW w:w="1247"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服务承诺</w:t>
            </w:r>
          </w:p>
        </w:tc>
        <w:tc>
          <w:tcPr>
            <w:tcW w:w="5652" w:type="dxa"/>
            <w:vAlign w:val="center"/>
          </w:tcPr>
          <w:p>
            <w:pPr>
              <w:widowControl/>
              <w:jc w:val="left"/>
              <w:rPr>
                <w:rFonts w:hint="eastAsia" w:ascii="宋体" w:hAnsi="宋体" w:cs="宋体"/>
                <w:sz w:val="20"/>
                <w:szCs w:val="20"/>
              </w:rPr>
            </w:pPr>
            <w:r>
              <w:rPr>
                <w:rFonts w:hint="eastAsia" w:ascii="宋体" w:hAnsi="宋体" w:cs="宋体"/>
                <w:sz w:val="24"/>
              </w:rPr>
              <w:t>根据各响应人针对本项目的服务特点、保证服务质量的措施承诺，以及实质性增值服务情况进行综合评分。（0-10分）</w:t>
            </w:r>
          </w:p>
        </w:tc>
        <w:tc>
          <w:tcPr>
            <w:tcW w:w="84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10分</w:t>
            </w:r>
          </w:p>
        </w:tc>
      </w:tr>
    </w:tbl>
    <w:p>
      <w:pPr>
        <w:jc w:val="center"/>
        <w:rPr>
          <w:rFonts w:hint="eastAsia" w:ascii="宋体" w:hAnsi="宋体" w:cs="宋体"/>
          <w:b/>
          <w:color w:val="000000"/>
          <w:sz w:val="32"/>
          <w:szCs w:val="32"/>
        </w:rPr>
      </w:pPr>
      <w:r>
        <w:rPr>
          <w:rFonts w:hint="eastAsia" w:ascii="宋体" w:hAnsi="宋体" w:cs="宋体"/>
          <w:b/>
          <w:color w:val="000000"/>
          <w:sz w:val="32"/>
          <w:szCs w:val="32"/>
        </w:rPr>
        <w:t>第五章  合同主要条款</w:t>
      </w:r>
    </w:p>
    <w:p>
      <w:pPr>
        <w:spacing w:line="360" w:lineRule="auto"/>
        <w:jc w:val="center"/>
        <w:rPr>
          <w:rFonts w:hint="eastAsia" w:ascii="宋体" w:hAnsi="宋体" w:cs="宋体"/>
          <w:b/>
          <w:bCs/>
          <w:color w:val="000000"/>
          <w:sz w:val="28"/>
          <w:szCs w:val="28"/>
        </w:rPr>
      </w:pPr>
      <w:r>
        <w:rPr>
          <w:rFonts w:hint="eastAsia" w:ascii="宋体" w:hAnsi="宋体" w:cs="宋体"/>
          <w:b/>
          <w:bCs/>
          <w:color w:val="000000"/>
          <w:sz w:val="28"/>
          <w:szCs w:val="28"/>
        </w:rPr>
        <w:t>历史文化名镇名村数字资料的采集与制作项目合同</w:t>
      </w:r>
    </w:p>
    <w:p>
      <w:pPr>
        <w:spacing w:line="440" w:lineRule="exact"/>
        <w:jc w:val="center"/>
        <w:rPr>
          <w:rFonts w:hint="eastAsia" w:ascii="宋体" w:hAnsi="宋体" w:cs="宋体"/>
          <w:b/>
          <w:bCs/>
          <w:sz w:val="32"/>
          <w:szCs w:val="32"/>
        </w:rPr>
      </w:pPr>
    </w:p>
    <w:p>
      <w:pPr>
        <w:spacing w:line="440" w:lineRule="exact"/>
        <w:rPr>
          <w:rFonts w:hint="eastAsia" w:ascii="宋体" w:hAnsi="宋体" w:cs="宋体"/>
          <w:sz w:val="24"/>
        </w:rPr>
      </w:pPr>
      <w:r>
        <w:rPr>
          <w:rFonts w:hint="eastAsia" w:ascii="宋体" w:hAnsi="宋体" w:cs="宋体"/>
          <w:sz w:val="24"/>
        </w:rPr>
        <w:t>甲  方：衢州学院                          乙方：</w:t>
      </w:r>
    </w:p>
    <w:p>
      <w:pPr>
        <w:spacing w:line="440" w:lineRule="exact"/>
        <w:rPr>
          <w:rFonts w:hint="eastAsia" w:ascii="宋体" w:hAnsi="宋体" w:cs="宋体"/>
          <w:sz w:val="24"/>
        </w:rPr>
      </w:pPr>
      <w:r>
        <w:rPr>
          <w:rFonts w:hint="eastAsia" w:ascii="宋体" w:hAnsi="宋体" w:cs="宋体"/>
          <w:sz w:val="24"/>
        </w:rPr>
        <w:t>地址：衢州市九华北大道78号               地址：</w:t>
      </w:r>
    </w:p>
    <w:p>
      <w:pPr>
        <w:spacing w:line="440" w:lineRule="exact"/>
        <w:rPr>
          <w:rFonts w:hint="eastAsia" w:ascii="宋体" w:hAnsi="宋体" w:cs="宋体"/>
          <w:sz w:val="24"/>
        </w:rPr>
      </w:pPr>
      <w:r>
        <w:rPr>
          <w:rFonts w:hint="eastAsia" w:ascii="宋体" w:hAnsi="宋体" w:cs="宋体"/>
          <w:sz w:val="24"/>
        </w:rPr>
        <w:t>邮编：324000                              邮编：</w:t>
      </w:r>
    </w:p>
    <w:p>
      <w:pPr>
        <w:spacing w:line="440" w:lineRule="exact"/>
        <w:rPr>
          <w:rFonts w:hint="eastAsia" w:ascii="宋体" w:hAnsi="宋体" w:cs="宋体"/>
          <w:sz w:val="24"/>
        </w:rPr>
      </w:pPr>
      <w:r>
        <w:rPr>
          <w:rFonts w:hint="eastAsia" w:ascii="宋体" w:hAnsi="宋体" w:cs="宋体"/>
          <w:sz w:val="24"/>
        </w:rPr>
        <w:t>联系人：                                  联系人：</w:t>
      </w:r>
    </w:p>
    <w:p>
      <w:pPr>
        <w:spacing w:line="440" w:lineRule="exact"/>
        <w:rPr>
          <w:rFonts w:hint="eastAsia" w:ascii="宋体" w:hAnsi="宋体" w:cs="宋体"/>
          <w:sz w:val="24"/>
        </w:rPr>
      </w:pPr>
      <w:r>
        <w:rPr>
          <w:rFonts w:hint="eastAsia" w:ascii="宋体" w:hAnsi="宋体" w:cs="宋体"/>
          <w:sz w:val="24"/>
        </w:rPr>
        <w:t>电话：                                    电话：</w:t>
      </w:r>
    </w:p>
    <w:p>
      <w:pPr>
        <w:spacing w:line="440" w:lineRule="exact"/>
        <w:jc w:val="right"/>
        <w:rPr>
          <w:rFonts w:hint="eastAsia" w:ascii="宋体" w:hAnsi="宋体" w:cs="宋体"/>
          <w:sz w:val="24"/>
        </w:rPr>
      </w:pPr>
      <w:r>
        <w:rPr>
          <w:rFonts w:hint="eastAsia" w:ascii="宋体" w:hAnsi="宋体" w:cs="宋体"/>
          <w:sz w:val="24"/>
        </w:rPr>
        <w:t>签约地点：浙江衢州九华北大道78号</w:t>
      </w:r>
    </w:p>
    <w:p>
      <w:pPr>
        <w:spacing w:line="440" w:lineRule="exact"/>
        <w:rPr>
          <w:rFonts w:hint="eastAsia" w:ascii="宋体" w:hAnsi="宋体" w:cs="宋体"/>
          <w:b/>
          <w:bCs/>
          <w:sz w:val="24"/>
        </w:rPr>
      </w:pPr>
      <w:r>
        <w:rPr>
          <w:rFonts w:hint="eastAsia" w:ascii="宋体" w:hAnsi="宋体" w:cs="宋体"/>
          <w:b/>
          <w:bCs/>
          <w:sz w:val="24"/>
        </w:rPr>
        <w:t>一、说  明</w:t>
      </w:r>
    </w:p>
    <w:p>
      <w:pPr>
        <w:pStyle w:val="11"/>
        <w:spacing w:beforeAutospacing="0" w:afterAutospacing="0" w:line="440" w:lineRule="exact"/>
        <w:ind w:firstLine="480" w:firstLineChars="200"/>
        <w:rPr>
          <w:rFonts w:hint="eastAsia" w:cs="宋体"/>
          <w:kern w:val="2"/>
        </w:rPr>
      </w:pPr>
      <w:r>
        <w:rPr>
          <w:rFonts w:hint="eastAsia" w:cs="宋体"/>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kern w:val="2"/>
        </w:rPr>
        <w:br w:type="textWrapping"/>
      </w:r>
      <w:r>
        <w:rPr>
          <w:rFonts w:hint="eastAsia" w:cs="宋体"/>
          <w:kern w:val="2"/>
        </w:rPr>
        <w:t xml:space="preserve">    2.制定“合同主要条款”的依据是《</w:t>
      </w:r>
      <w:r>
        <w:rPr>
          <w:rFonts w:hint="eastAsia"/>
          <w:color w:val="000000"/>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spacing w:line="440" w:lineRule="exact"/>
        <w:ind w:firstLine="480" w:firstLineChars="200"/>
        <w:jc w:val="left"/>
        <w:rPr>
          <w:rFonts w:hint="eastAsia" w:ascii="宋体" w:hAnsi="宋体" w:cs="宋体"/>
          <w:sz w:val="24"/>
        </w:rPr>
      </w:pPr>
      <w:r>
        <w:rPr>
          <w:rFonts w:hint="eastAsia" w:ascii="宋体" w:hAnsi="宋体" w:cs="宋体"/>
          <w:sz w:val="24"/>
        </w:rPr>
        <w:t xml:space="preserve">3.采购清单及合同价格   </w:t>
      </w:r>
    </w:p>
    <w:p>
      <w:pPr>
        <w:spacing w:line="360" w:lineRule="auto"/>
        <w:jc w:val="right"/>
        <w:rPr>
          <w:color w:val="000000"/>
          <w:sz w:val="24"/>
        </w:rPr>
      </w:pPr>
      <w:r>
        <w:rPr>
          <w:color w:val="000000"/>
          <w:sz w:val="24"/>
        </w:rPr>
        <w:t xml:space="preserve">金额单位：元 </w:t>
      </w:r>
    </w:p>
    <w:tbl>
      <w:tblPr>
        <w:tblStyle w:val="13"/>
        <w:tblW w:w="920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1459"/>
        <w:gridCol w:w="14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8"/>
              <w:snapToGrid w:val="0"/>
              <w:spacing w:line="360" w:lineRule="auto"/>
              <w:ind w:left="-108" w:firstLine="494"/>
              <w:jc w:val="both"/>
              <w:rPr>
                <w:rFonts w:ascii="Times New Roman" w:hAnsi="Times New Roman"/>
                <w:color w:val="000000"/>
                <w:sz w:val="24"/>
                <w:szCs w:val="24"/>
              </w:rPr>
            </w:pPr>
            <w:r>
              <w:rPr>
                <w:rFonts w:ascii="Times New Roman" w:hAnsi="Times New Roman"/>
                <w:color w:val="000000"/>
                <w:sz w:val="24"/>
                <w:szCs w:val="24"/>
              </w:rPr>
              <w:t>商品名称</w:t>
            </w:r>
          </w:p>
        </w:tc>
        <w:tc>
          <w:tcPr>
            <w:tcW w:w="2638" w:type="dxa"/>
            <w:vAlign w:val="center"/>
          </w:tcPr>
          <w:p>
            <w:pPr>
              <w:pStyle w:val="8"/>
              <w:snapToGrid w:val="0"/>
              <w:spacing w:line="360" w:lineRule="auto"/>
              <w:ind w:left="-108" w:firstLine="494"/>
              <w:jc w:val="both"/>
              <w:rPr>
                <w:rFonts w:ascii="Times New Roman" w:hAnsi="Times New Roman"/>
                <w:color w:val="000000"/>
                <w:sz w:val="24"/>
                <w:szCs w:val="24"/>
              </w:rPr>
            </w:pPr>
            <w:r>
              <w:rPr>
                <w:rFonts w:ascii="Times New Roman" w:hAnsi="Times New Roman"/>
                <w:color w:val="000000"/>
                <w:sz w:val="24"/>
                <w:szCs w:val="24"/>
              </w:rPr>
              <w:t>规格型号及配置</w:t>
            </w:r>
          </w:p>
        </w:tc>
        <w:tc>
          <w:tcPr>
            <w:tcW w:w="1459" w:type="dxa"/>
            <w:vAlign w:val="center"/>
          </w:tcPr>
          <w:p>
            <w:pPr>
              <w:pStyle w:val="8"/>
              <w:snapToGrid w:val="0"/>
              <w:spacing w:line="360" w:lineRule="auto"/>
              <w:ind w:left="-108"/>
              <w:jc w:val="center"/>
              <w:rPr>
                <w:rFonts w:ascii="Times New Roman" w:hAnsi="Times New Roman"/>
                <w:color w:val="000000"/>
                <w:sz w:val="24"/>
                <w:szCs w:val="24"/>
              </w:rPr>
            </w:pPr>
            <w:r>
              <w:rPr>
                <w:rFonts w:ascii="Times New Roman" w:hAnsi="Times New Roman"/>
                <w:color w:val="000000"/>
                <w:sz w:val="24"/>
                <w:szCs w:val="24"/>
              </w:rPr>
              <w:t>数量</w:t>
            </w:r>
          </w:p>
        </w:tc>
        <w:tc>
          <w:tcPr>
            <w:tcW w:w="1485" w:type="dxa"/>
            <w:vAlign w:val="center"/>
          </w:tcPr>
          <w:p>
            <w:pPr>
              <w:pStyle w:val="8"/>
              <w:snapToGrid w:val="0"/>
              <w:spacing w:line="360" w:lineRule="auto"/>
              <w:jc w:val="center"/>
              <w:rPr>
                <w:rFonts w:ascii="Times New Roman" w:hAnsi="Times New Roman"/>
                <w:color w:val="000000"/>
                <w:sz w:val="24"/>
                <w:szCs w:val="24"/>
              </w:rPr>
            </w:pPr>
            <w:r>
              <w:rPr>
                <w:rFonts w:ascii="Times New Roman" w:hAnsi="Times New Roman"/>
                <w:color w:val="000000"/>
                <w:sz w:val="24"/>
                <w:szCs w:val="24"/>
              </w:rPr>
              <w:t>单位</w:t>
            </w:r>
          </w:p>
        </w:tc>
        <w:tc>
          <w:tcPr>
            <w:tcW w:w="1200" w:type="dxa"/>
            <w:vAlign w:val="center"/>
          </w:tcPr>
          <w:p>
            <w:pPr>
              <w:pStyle w:val="8"/>
              <w:snapToGrid w:val="0"/>
              <w:spacing w:line="360" w:lineRule="auto"/>
              <w:jc w:val="center"/>
              <w:rPr>
                <w:rFonts w:ascii="Times New Roman" w:hAnsi="Times New Roman"/>
                <w:color w:val="000000"/>
                <w:sz w:val="24"/>
                <w:szCs w:val="24"/>
              </w:rPr>
            </w:pPr>
            <w:r>
              <w:rPr>
                <w:rFonts w:ascii="Times New Roman" w:hAnsi="Times New Roman"/>
                <w:color w:val="000000"/>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1459" w:type="dxa"/>
            <w:vAlign w:val="center"/>
          </w:tcPr>
          <w:p>
            <w:pPr>
              <w:spacing w:line="360" w:lineRule="auto"/>
              <w:jc w:val="center"/>
              <w:rPr>
                <w:color w:val="000000"/>
                <w:sz w:val="24"/>
              </w:rPr>
            </w:pPr>
          </w:p>
        </w:tc>
        <w:tc>
          <w:tcPr>
            <w:tcW w:w="1485" w:type="dxa"/>
            <w:vAlign w:val="center"/>
          </w:tcPr>
          <w:p>
            <w:pPr>
              <w:spacing w:line="360" w:lineRule="auto"/>
              <w:jc w:val="center"/>
              <w:rPr>
                <w:color w:val="000000"/>
                <w:sz w:val="24"/>
              </w:rPr>
            </w:pPr>
          </w:p>
        </w:tc>
        <w:tc>
          <w:tcPr>
            <w:tcW w:w="1200"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1459" w:type="dxa"/>
            <w:vAlign w:val="center"/>
          </w:tcPr>
          <w:p>
            <w:pPr>
              <w:spacing w:line="360" w:lineRule="auto"/>
              <w:jc w:val="center"/>
              <w:rPr>
                <w:color w:val="000000"/>
                <w:sz w:val="24"/>
              </w:rPr>
            </w:pPr>
          </w:p>
        </w:tc>
        <w:tc>
          <w:tcPr>
            <w:tcW w:w="1485" w:type="dxa"/>
            <w:vAlign w:val="center"/>
          </w:tcPr>
          <w:p>
            <w:pPr>
              <w:spacing w:line="360" w:lineRule="auto"/>
              <w:jc w:val="center"/>
              <w:rPr>
                <w:color w:val="000000"/>
                <w:sz w:val="24"/>
              </w:rPr>
            </w:pPr>
          </w:p>
        </w:tc>
        <w:tc>
          <w:tcPr>
            <w:tcW w:w="1200"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4"/>
              <w:shd w:val="clear" w:color="auto" w:fill="FFFFFF"/>
              <w:spacing w:before="0" w:beforeAutospacing="0" w:after="0" w:afterAutospacing="0" w:line="360" w:lineRule="auto"/>
              <w:rPr>
                <w:rFonts w:ascii="Times New Roman" w:hAnsi="Times New Roman" w:cs="Times New Roman"/>
                <w:b w:val="0"/>
                <w:bCs w:val="0"/>
                <w:color w:val="000000"/>
                <w:kern w:val="2"/>
                <w:sz w:val="24"/>
                <w:szCs w:val="24"/>
              </w:rPr>
            </w:pPr>
          </w:p>
        </w:tc>
        <w:tc>
          <w:tcPr>
            <w:tcW w:w="2638" w:type="dxa"/>
            <w:vAlign w:val="center"/>
          </w:tcPr>
          <w:p>
            <w:pPr>
              <w:spacing w:line="360" w:lineRule="auto"/>
              <w:jc w:val="left"/>
              <w:rPr>
                <w:color w:val="000000"/>
                <w:sz w:val="24"/>
              </w:rPr>
            </w:pPr>
          </w:p>
        </w:tc>
        <w:tc>
          <w:tcPr>
            <w:tcW w:w="1459" w:type="dxa"/>
            <w:vAlign w:val="center"/>
          </w:tcPr>
          <w:p>
            <w:pPr>
              <w:spacing w:line="360" w:lineRule="auto"/>
              <w:jc w:val="center"/>
              <w:rPr>
                <w:color w:val="000000"/>
                <w:sz w:val="24"/>
              </w:rPr>
            </w:pPr>
          </w:p>
        </w:tc>
        <w:tc>
          <w:tcPr>
            <w:tcW w:w="1485" w:type="dxa"/>
            <w:vAlign w:val="center"/>
          </w:tcPr>
          <w:p>
            <w:pPr>
              <w:spacing w:line="360" w:lineRule="auto"/>
              <w:jc w:val="center"/>
              <w:rPr>
                <w:color w:val="000000"/>
                <w:sz w:val="24"/>
              </w:rPr>
            </w:pPr>
          </w:p>
        </w:tc>
        <w:tc>
          <w:tcPr>
            <w:tcW w:w="1200"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1459" w:type="dxa"/>
            <w:vAlign w:val="center"/>
          </w:tcPr>
          <w:p>
            <w:pPr>
              <w:spacing w:line="360" w:lineRule="auto"/>
              <w:jc w:val="center"/>
              <w:rPr>
                <w:color w:val="000000"/>
                <w:sz w:val="24"/>
              </w:rPr>
            </w:pPr>
          </w:p>
        </w:tc>
        <w:tc>
          <w:tcPr>
            <w:tcW w:w="1485" w:type="dxa"/>
            <w:vAlign w:val="center"/>
          </w:tcPr>
          <w:p>
            <w:pPr>
              <w:spacing w:line="360" w:lineRule="auto"/>
              <w:jc w:val="center"/>
              <w:rPr>
                <w:color w:val="000000"/>
                <w:sz w:val="24"/>
              </w:rPr>
            </w:pPr>
          </w:p>
        </w:tc>
        <w:tc>
          <w:tcPr>
            <w:tcW w:w="1200" w:type="dxa"/>
            <w:vAlign w:val="center"/>
          </w:tcPr>
          <w:p>
            <w:pPr>
              <w:spacing w:line="360" w:lineRule="auto"/>
              <w:jc w:val="left"/>
              <w:rPr>
                <w:color w:val="000000"/>
                <w:sz w:val="24"/>
              </w:rPr>
            </w:pPr>
          </w:p>
        </w:tc>
      </w:tr>
    </w:tbl>
    <w:p>
      <w:pPr>
        <w:pStyle w:val="8"/>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注：（1）商品型号、数量、配置具体要求及使用单位地址等详见附件清单；</w:t>
      </w:r>
    </w:p>
    <w:p>
      <w:pPr>
        <w:spacing w:line="360" w:lineRule="auto"/>
        <w:ind w:firstLine="480" w:firstLineChars="200"/>
        <w:rPr>
          <w:bCs/>
          <w:color w:val="000000"/>
        </w:rPr>
      </w:pPr>
      <w:r>
        <w:rPr>
          <w:color w:val="000000"/>
          <w:sz w:val="24"/>
        </w:rPr>
        <w:t>（2）以上合同</w:t>
      </w:r>
      <w:r>
        <w:rPr>
          <w:rFonts w:hint="eastAsia"/>
          <w:color w:val="000000"/>
          <w:sz w:val="24"/>
        </w:rPr>
        <w:t>单</w:t>
      </w:r>
      <w:r>
        <w:rPr>
          <w:color w:val="000000"/>
          <w:sz w:val="24"/>
        </w:rPr>
        <w:t>价包括</w:t>
      </w:r>
      <w:r>
        <w:rPr>
          <w:rFonts w:hint="eastAsia"/>
          <w:color w:val="000000"/>
          <w:sz w:val="24"/>
          <w:lang w:val="en-US" w:eastAsia="zh-Hans"/>
        </w:rPr>
        <w:t>数据采集</w:t>
      </w:r>
      <w:r>
        <w:rPr>
          <w:rFonts w:hint="default"/>
          <w:color w:val="000000"/>
          <w:sz w:val="24"/>
          <w:lang w:eastAsia="zh-Hans"/>
        </w:rPr>
        <w:t>、</w:t>
      </w:r>
      <w:r>
        <w:rPr>
          <w:rFonts w:hint="eastAsia"/>
          <w:color w:val="000000"/>
          <w:sz w:val="24"/>
          <w:lang w:val="en-US" w:eastAsia="zh-Hans"/>
        </w:rPr>
        <w:t>制作</w:t>
      </w:r>
      <w:r>
        <w:rPr>
          <w:color w:val="000000"/>
          <w:sz w:val="24"/>
        </w:rPr>
        <w:t>及税费等</w:t>
      </w:r>
      <w:r>
        <w:rPr>
          <w:rFonts w:hint="eastAsia"/>
          <w:color w:val="000000"/>
          <w:sz w:val="24"/>
        </w:rPr>
        <w:t>一切</w:t>
      </w:r>
      <w:r>
        <w:rPr>
          <w:color w:val="000000"/>
          <w:sz w:val="24"/>
        </w:rPr>
        <w:t>费用。</w:t>
      </w:r>
    </w:p>
    <w:p>
      <w:pPr>
        <w:pStyle w:val="11"/>
        <w:spacing w:beforeAutospacing="0" w:afterAutospacing="0" w:line="440" w:lineRule="exact"/>
        <w:ind w:firstLine="482" w:firstLineChars="200"/>
        <w:rPr>
          <w:rFonts w:hint="eastAsia" w:cs="宋体"/>
          <w:b/>
          <w:bCs/>
          <w:color w:val="000000"/>
          <w:kern w:val="2"/>
        </w:rPr>
      </w:pPr>
      <w:r>
        <w:rPr>
          <w:rFonts w:hint="eastAsia" w:cs="宋体"/>
          <w:b/>
          <w:bCs/>
          <w:color w:val="000000"/>
          <w:kern w:val="2"/>
        </w:rPr>
        <w:t>二、交付时间及地点</w:t>
      </w:r>
    </w:p>
    <w:p>
      <w:pPr>
        <w:pStyle w:val="20"/>
        <w:tabs>
          <w:tab w:val="left" w:pos="312"/>
        </w:tabs>
        <w:autoSpaceDE w:val="0"/>
        <w:autoSpaceDN w:val="0"/>
        <w:adjustRightInd w:val="0"/>
        <w:spacing w:line="440" w:lineRule="exact"/>
        <w:ind w:firstLine="420" w:firstLineChars="175"/>
        <w:rPr>
          <w:rFonts w:ascii="宋体" w:hAnsi="宋体" w:cs="宋体"/>
          <w:color w:val="000000"/>
          <w:sz w:val="24"/>
          <w:szCs w:val="24"/>
        </w:rPr>
      </w:pPr>
      <w:r>
        <w:rPr>
          <w:rFonts w:hint="eastAsia" w:ascii="宋体" w:hAnsi="宋体" w:cs="宋体"/>
          <w:color w:val="000000"/>
          <w:sz w:val="24"/>
          <w:szCs w:val="24"/>
        </w:rPr>
        <w:t>1.交付时间：2024年12月31日，交付第一批成果；</w:t>
      </w:r>
    </w:p>
    <w:p>
      <w:pPr>
        <w:pStyle w:val="20"/>
        <w:tabs>
          <w:tab w:val="left" w:pos="312"/>
        </w:tabs>
        <w:autoSpaceDE w:val="0"/>
        <w:autoSpaceDN w:val="0"/>
        <w:adjustRightInd w:val="0"/>
        <w:spacing w:line="440" w:lineRule="exact"/>
        <w:ind w:firstLine="1860" w:firstLineChars="775"/>
        <w:rPr>
          <w:rFonts w:ascii="宋体" w:hAnsi="宋体" w:cs="仿宋_GB2312"/>
          <w:sz w:val="24"/>
        </w:rPr>
      </w:pPr>
      <w:r>
        <w:rPr>
          <w:rFonts w:hint="eastAsia" w:ascii="宋体" w:hAnsi="宋体" w:cs="仿宋_GB2312"/>
          <w:sz w:val="24"/>
        </w:rPr>
        <w:t>2025年8月1日，交付所有成果。</w:t>
      </w:r>
    </w:p>
    <w:p>
      <w:pPr>
        <w:pStyle w:val="20"/>
        <w:tabs>
          <w:tab w:val="left" w:pos="312"/>
        </w:tabs>
        <w:autoSpaceDE w:val="0"/>
        <w:autoSpaceDN w:val="0"/>
        <w:adjustRightInd w:val="0"/>
        <w:spacing w:line="440" w:lineRule="exact"/>
        <w:ind w:firstLineChars="175"/>
        <w:rPr>
          <w:rFonts w:hint="eastAsia" w:ascii="宋体" w:hAnsi="宋体" w:cs="宋体"/>
          <w:color w:val="000000"/>
          <w:sz w:val="24"/>
          <w:szCs w:val="24"/>
        </w:rPr>
      </w:pPr>
      <w:r>
        <w:rPr>
          <w:rFonts w:hint="eastAsia" w:ascii="宋体" w:hAnsi="宋体" w:cs="仿宋_GB2312"/>
          <w:sz w:val="24"/>
        </w:rPr>
        <w:t>2.交付地点：衢州学院图书馆</w:t>
      </w:r>
    </w:p>
    <w:p>
      <w:pPr>
        <w:pStyle w:val="7"/>
        <w:numPr>
          <w:ilvl w:val="0"/>
          <w:numId w:val="1"/>
        </w:numPr>
        <w:tabs>
          <w:tab w:val="left" w:pos="297"/>
        </w:tabs>
        <w:spacing w:line="440" w:lineRule="exact"/>
        <w:ind w:left="0" w:leftChars="0" w:firstLine="482" w:firstLineChars="200"/>
        <w:rPr>
          <w:rFonts w:hint="eastAsia" w:ascii="宋体" w:hAnsi="宋体" w:cs="宋体"/>
          <w:b/>
          <w:bCs/>
          <w:color w:val="000000"/>
          <w:sz w:val="24"/>
        </w:rPr>
      </w:pPr>
      <w:r>
        <w:rPr>
          <w:rFonts w:hint="eastAsia" w:ascii="宋体" w:hAnsi="宋体" w:cs="宋体"/>
          <w:b/>
          <w:bCs/>
          <w:color w:val="000000"/>
          <w:sz w:val="24"/>
        </w:rPr>
        <w:t>付款方式</w:t>
      </w:r>
    </w:p>
    <w:p>
      <w:pPr>
        <w:spacing w:line="360" w:lineRule="auto"/>
        <w:ind w:firstLine="480" w:firstLineChars="200"/>
        <w:rPr>
          <w:rFonts w:hint="eastAsia" w:ascii="宋体" w:hAnsi="宋体" w:cs="仿宋_GB2312"/>
          <w:sz w:val="24"/>
        </w:rPr>
      </w:pPr>
      <w:r>
        <w:rPr>
          <w:rFonts w:hint="eastAsia" w:ascii="宋体" w:hAnsi="宋体" w:cs="仿宋_GB2312"/>
          <w:sz w:val="24"/>
        </w:rPr>
        <w:t>1.2024年12月31日前，完成带“*”村落的数据，</w:t>
      </w:r>
      <w:r>
        <w:rPr>
          <w:rFonts w:hint="eastAsia" w:ascii="宋体" w:hAnsi="宋体" w:cs="仿宋_GB2312"/>
          <w:sz w:val="24"/>
          <w:lang w:val="en-US" w:eastAsia="zh-CN"/>
        </w:rPr>
        <w:t>经验收合格之后</w:t>
      </w:r>
      <w:r>
        <w:rPr>
          <w:rFonts w:hint="eastAsia" w:ascii="宋体" w:hAnsi="宋体" w:cs="仿宋_GB2312"/>
          <w:sz w:val="24"/>
        </w:rPr>
        <w:t>支付合同款项的50%；</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hint="eastAsia" w:ascii="宋体" w:hAnsi="宋体" w:cs="仿宋_GB2312"/>
          <w:sz w:val="24"/>
        </w:rPr>
        <w:t>2.2025年8月1日前提交全部成果，</w:t>
      </w:r>
      <w:r>
        <w:rPr>
          <w:rFonts w:hint="eastAsia" w:ascii="宋体" w:hAnsi="宋体" w:cs="仿宋_GB2312"/>
          <w:sz w:val="24"/>
          <w:lang w:val="en-US" w:eastAsia="zh-CN"/>
        </w:rPr>
        <w:t>经验收合格之后</w:t>
      </w:r>
      <w:r>
        <w:rPr>
          <w:rFonts w:hint="eastAsia" w:ascii="宋体" w:hAnsi="宋体" w:cs="仿宋_GB2312"/>
          <w:sz w:val="24"/>
        </w:rPr>
        <w:t>支付剩余款项。</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3.</w:t>
      </w:r>
      <w:r>
        <w:rPr>
          <w:rFonts w:hint="eastAsia" w:ascii="宋体" w:hAnsi="宋体"/>
          <w:color w:val="FF0000"/>
          <w:sz w:val="24"/>
          <w:highlight w:val="yellow"/>
          <w:lang w:val="zh-CN"/>
        </w:rPr>
        <w:t>由乙方提供有效的增值税</w:t>
      </w:r>
      <w:r>
        <w:rPr>
          <w:rFonts w:hint="eastAsia" w:ascii="宋体" w:hAnsi="宋体"/>
          <w:color w:val="FF0000"/>
          <w:sz w:val="24"/>
          <w:highlight w:val="yellow"/>
        </w:rPr>
        <w:t>普通</w:t>
      </w:r>
      <w:r>
        <w:rPr>
          <w:rFonts w:hint="eastAsia" w:ascii="宋体" w:hAnsi="宋体"/>
          <w:color w:val="FF0000"/>
          <w:sz w:val="24"/>
          <w:highlight w:val="yellow"/>
          <w:lang w:val="zh-CN"/>
        </w:rPr>
        <w:t>发票</w:t>
      </w:r>
      <w:r>
        <w:rPr>
          <w:rFonts w:hint="eastAsia" w:ascii="宋体" w:hAnsi="宋体" w:cs="宋体"/>
          <w:color w:val="000000"/>
          <w:sz w:val="24"/>
        </w:rPr>
        <w:t>。</w:t>
      </w:r>
    </w:p>
    <w:p>
      <w:pPr>
        <w:spacing w:line="360" w:lineRule="auto"/>
        <w:ind w:firstLine="720" w:firstLineChars="300"/>
        <w:rPr>
          <w:rFonts w:hint="eastAsia" w:ascii="宋体" w:hAnsi="宋体" w:cs="宋体"/>
          <w:color w:val="000000"/>
          <w:sz w:val="24"/>
        </w:rPr>
      </w:pPr>
      <w:r>
        <w:rPr>
          <w:rFonts w:hint="eastAsia" w:ascii="宋体" w:hAnsi="宋体" w:cs="宋体"/>
          <w:color w:val="000000"/>
          <w:sz w:val="24"/>
        </w:rPr>
        <w:t>乙方银行账户信息：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开户银行：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户    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  银行账号：</w:t>
      </w:r>
    </w:p>
    <w:p>
      <w:pPr>
        <w:pStyle w:val="11"/>
        <w:spacing w:beforeAutospacing="0" w:afterAutospacing="0" w:line="440" w:lineRule="exact"/>
        <w:rPr>
          <w:rFonts w:hint="eastAsia" w:cs="宋体"/>
          <w:b/>
          <w:bCs/>
          <w:color w:val="000000"/>
          <w:kern w:val="2"/>
        </w:rPr>
      </w:pPr>
      <w:r>
        <w:rPr>
          <w:rFonts w:hint="eastAsia" w:cs="宋体"/>
          <w:b/>
          <w:bCs/>
          <w:color w:val="000000"/>
          <w:kern w:val="2"/>
        </w:rPr>
        <w:t>四</w:t>
      </w:r>
      <w:r>
        <w:rPr>
          <w:rFonts w:cs="宋体"/>
          <w:b/>
          <w:bCs/>
          <w:color w:val="000000"/>
          <w:kern w:val="2"/>
        </w:rPr>
        <w:t xml:space="preserve">. </w:t>
      </w:r>
      <w:r>
        <w:rPr>
          <w:rFonts w:hint="eastAsia" w:cs="宋体"/>
          <w:b/>
          <w:bCs/>
          <w:color w:val="000000"/>
          <w:kern w:val="2"/>
        </w:rPr>
        <w:t xml:space="preserve">甲方的权利和义务 </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2.负责检查监督乙方服务工作的实施情况。</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3.根据本合同规定，按时向乙方支付应付服务费用。</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 xml:space="preserve">4.国家法律、法规所规定由甲方承担的其它责任。 </w:t>
      </w:r>
    </w:p>
    <w:p>
      <w:pPr>
        <w:pStyle w:val="11"/>
        <w:spacing w:beforeAutospacing="0" w:afterAutospacing="0" w:line="440" w:lineRule="exact"/>
        <w:rPr>
          <w:rFonts w:hint="eastAsia" w:cs="宋体"/>
          <w:b/>
          <w:bCs/>
          <w:color w:val="000000"/>
          <w:kern w:val="2"/>
        </w:rPr>
      </w:pPr>
      <w:r>
        <w:rPr>
          <w:rFonts w:hint="eastAsia" w:cs="宋体"/>
          <w:b/>
          <w:bCs/>
          <w:color w:val="000000"/>
          <w:kern w:val="2"/>
        </w:rPr>
        <w:t>五</w:t>
      </w:r>
      <w:r>
        <w:rPr>
          <w:rFonts w:cs="宋体"/>
          <w:b/>
          <w:bCs/>
          <w:color w:val="000000"/>
          <w:kern w:val="2"/>
        </w:rPr>
        <w:t xml:space="preserve">. </w:t>
      </w:r>
      <w:r>
        <w:rPr>
          <w:rFonts w:hint="eastAsia" w:cs="宋体"/>
          <w:b/>
          <w:bCs/>
          <w:color w:val="000000"/>
          <w:kern w:val="2"/>
        </w:rPr>
        <w:t xml:space="preserve">乙方的权利和义务 </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1.对本合同规定的委托服务范围内的项目提供服务的义务。</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2.根据本合同的规定向甲方收取相关服务费用。</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3.及时向甲方通告本项目服务范围内有关服务的重大事项。</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4.接受项目行业管理部门及政府有关部门的指导，接受甲方的监督。</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 xml:space="preserve">5.国家法律、法规所规定由乙方承担的其它责任。 </w:t>
      </w:r>
    </w:p>
    <w:p>
      <w:pPr>
        <w:pStyle w:val="11"/>
        <w:tabs>
          <w:tab w:val="right" w:pos="8312"/>
        </w:tabs>
        <w:spacing w:beforeAutospacing="0" w:afterAutospacing="0" w:line="440" w:lineRule="exact"/>
        <w:rPr>
          <w:rFonts w:hint="eastAsia" w:cs="宋体"/>
          <w:b/>
          <w:bCs/>
          <w:color w:val="000000"/>
          <w:kern w:val="2"/>
        </w:rPr>
      </w:pPr>
      <w:r>
        <w:rPr>
          <w:rFonts w:hint="eastAsia" w:cs="宋体"/>
          <w:b/>
          <w:bCs/>
          <w:color w:val="000000"/>
          <w:kern w:val="2"/>
        </w:rPr>
        <w:t>六、违约责任</w:t>
      </w:r>
      <w:r>
        <w:rPr>
          <w:rFonts w:hint="eastAsia" w:cs="宋体"/>
          <w:b/>
          <w:bCs/>
          <w:color w:val="000000"/>
          <w:kern w:val="2"/>
        </w:rPr>
        <w:tab/>
      </w:r>
    </w:p>
    <w:p>
      <w:pPr>
        <w:widowControl/>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1.乙方逾期履行合同包括逾期交货、逾期提供售后服务的，自逾期之日起，向甲方每日偿付合同总价千分之二的滞纳金；乙方逾期30日不能交货的，甲方有权解除合同，甲方解除合同的，乙方应另行按合同总价的20%向甲方支付违约金。</w:t>
      </w:r>
    </w:p>
    <w:p>
      <w:pPr>
        <w:widowControl w:val="0"/>
        <w:numPr>
          <w:ilvl w:val="0"/>
          <w:numId w:val="0"/>
        </w:numPr>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2.因甲方原因逾期支付货款的，自逾期之日起，向乙方每日偿付未付款金额千分之二的滞纳金。</w:t>
      </w:r>
    </w:p>
    <w:p>
      <w:pPr>
        <w:widowControl w:val="0"/>
        <w:numPr>
          <w:ilvl w:val="0"/>
          <w:numId w:val="0"/>
        </w:numPr>
        <w:overflowPunct w:val="0"/>
        <w:autoSpaceDE w:val="0"/>
        <w:autoSpaceDN w:val="0"/>
        <w:adjustRightInd w:val="0"/>
        <w:snapToGrid w:val="0"/>
        <w:spacing w:line="360" w:lineRule="auto"/>
        <w:ind w:firstLine="480" w:firstLineChars="200"/>
        <w:jc w:val="both"/>
        <w:textAlignment w:val="baseline"/>
        <w:rPr>
          <w:rFonts w:hint="eastAsia" w:ascii="宋体" w:hAnsi="宋体" w:eastAsiaTheme="minorEastAsia" w:cstheme="minorBidi"/>
          <w:color w:val="auto"/>
          <w:kern w:val="0"/>
          <w:sz w:val="24"/>
          <w:szCs w:val="24"/>
          <w:lang w:val="en-US" w:eastAsia="zh-CN" w:bidi="ar-SA"/>
        </w:rPr>
      </w:pPr>
      <w:r>
        <w:rPr>
          <w:rFonts w:hint="eastAsia" w:ascii="宋体" w:hAnsi="宋体" w:eastAsiaTheme="minorEastAsia" w:cstheme="minorBidi"/>
          <w:color w:val="auto"/>
          <w:kern w:val="0"/>
          <w:sz w:val="24"/>
          <w:szCs w:val="24"/>
          <w:lang w:val="en-US" w:eastAsia="zh-CN" w:bidi="ar-SA"/>
        </w:rPr>
        <w:t>3.乙方在验收合格之日起三个月内违反本合同有关质量保证及售后服务承诺的，应按合同总价的10%向甲方支付违约金；在验收合格之日起三个月后发生质量问题的，按售后服务承诺处理。</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 xml:space="preserve"> </w:t>
      </w:r>
    </w:p>
    <w:p>
      <w:pPr>
        <w:pStyle w:val="8"/>
        <w:snapToGrid w:val="0"/>
        <w:spacing w:line="440" w:lineRule="exact"/>
        <w:rPr>
          <w:rFonts w:hint="eastAsia" w:hAnsi="宋体" w:cs="宋体"/>
          <w:b/>
          <w:bCs/>
          <w:color w:val="000000"/>
          <w:sz w:val="24"/>
          <w:szCs w:val="24"/>
        </w:rPr>
      </w:pPr>
      <w:r>
        <w:rPr>
          <w:rFonts w:hint="eastAsia" w:hAnsi="宋体" w:cs="宋体"/>
          <w:b/>
          <w:bCs/>
          <w:color w:val="000000"/>
          <w:sz w:val="24"/>
          <w:szCs w:val="24"/>
        </w:rPr>
        <w:t>七、不可抗力事件处理</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1.在执行合同期限内，任何一方因不可抗力事件所至不能履行合同，则合同履行期可延长，延长期与不可抗力影响期相同。</w:t>
      </w:r>
      <w:r>
        <w:rPr>
          <w:rFonts w:hint="eastAsia" w:hAnsi="宋体" w:cs="宋体"/>
          <w:color w:val="000000"/>
          <w:sz w:val="24"/>
          <w:szCs w:val="24"/>
        </w:rPr>
        <w:br w:type="textWrapping"/>
      </w:r>
      <w:r>
        <w:rPr>
          <w:rFonts w:hint="eastAsia" w:hAnsi="宋体" w:cs="宋体"/>
          <w:color w:val="000000"/>
          <w:sz w:val="24"/>
          <w:szCs w:val="24"/>
        </w:rPr>
        <w:t xml:space="preserve">　　2.不可抗力事件发生后，应立即通知对方，并寄送有关权威机构出具的证明。 </w:t>
      </w:r>
      <w:r>
        <w:rPr>
          <w:rFonts w:hint="eastAsia" w:hAnsi="宋体" w:cs="宋体"/>
          <w:color w:val="000000"/>
          <w:sz w:val="24"/>
          <w:szCs w:val="24"/>
        </w:rPr>
        <w:br w:type="textWrapping"/>
      </w:r>
      <w:r>
        <w:rPr>
          <w:rFonts w:hint="eastAsia" w:hAnsi="宋体" w:cs="宋体"/>
          <w:color w:val="000000"/>
          <w:sz w:val="24"/>
          <w:szCs w:val="24"/>
        </w:rPr>
        <w:t>　　3.不可抗力事件延续60天以上，双方应通过友好协商，确定是否继续履行合同。</w:t>
      </w:r>
    </w:p>
    <w:p>
      <w:pPr>
        <w:pStyle w:val="8"/>
        <w:snapToGrid w:val="0"/>
        <w:spacing w:line="440" w:lineRule="exact"/>
        <w:rPr>
          <w:rFonts w:hint="eastAsia" w:hAnsi="宋体" w:cs="宋体"/>
          <w:b/>
          <w:bCs/>
          <w:color w:val="000000"/>
          <w:sz w:val="24"/>
          <w:szCs w:val="24"/>
        </w:rPr>
      </w:pPr>
      <w:r>
        <w:rPr>
          <w:rFonts w:hint="eastAsia" w:hAnsi="宋体" w:cs="宋体"/>
          <w:b/>
          <w:bCs/>
          <w:color w:val="000000"/>
          <w:sz w:val="24"/>
          <w:szCs w:val="24"/>
        </w:rPr>
        <w:t>八、争议的解决</w:t>
      </w:r>
    </w:p>
    <w:p>
      <w:pPr>
        <w:pStyle w:val="21"/>
        <w:snapToGrid w:val="0"/>
        <w:spacing w:line="440" w:lineRule="exact"/>
        <w:jc w:val="both"/>
        <w:rPr>
          <w:rFonts w:hint="eastAsia" w:hAnsi="宋体"/>
          <w:color w:val="000000"/>
          <w:sz w:val="24"/>
        </w:rPr>
      </w:pPr>
      <w:r>
        <w:rPr>
          <w:rFonts w:hint="eastAsia" w:hAnsi="宋体"/>
          <w:color w:val="000000"/>
          <w:sz w:val="24"/>
        </w:rPr>
        <w:t xml:space="preserve">    本合同在履行过程中产生纠纷时，双方应协商解决。如协商不成，任何一方均有权向甲方所在地有管辖权的人民法院起诉。</w:t>
      </w:r>
    </w:p>
    <w:p>
      <w:pPr>
        <w:pStyle w:val="8"/>
        <w:snapToGrid w:val="0"/>
        <w:spacing w:line="440" w:lineRule="exact"/>
        <w:rPr>
          <w:rFonts w:hint="eastAsia" w:hAnsi="宋体" w:cs="宋体"/>
          <w:b/>
          <w:bCs/>
          <w:color w:val="000000"/>
          <w:sz w:val="24"/>
          <w:szCs w:val="24"/>
        </w:rPr>
      </w:pPr>
      <w:r>
        <w:rPr>
          <w:rFonts w:hint="eastAsia" w:hAnsi="宋体" w:cs="宋体"/>
          <w:b/>
          <w:bCs/>
          <w:color w:val="000000"/>
          <w:sz w:val="24"/>
          <w:szCs w:val="24"/>
        </w:rPr>
        <w:t>九、合同的生效</w:t>
      </w:r>
    </w:p>
    <w:p>
      <w:pPr>
        <w:pStyle w:val="8"/>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1.本合同经甲方、乙方法定代表人或其委托人签字并加盖双方公章后生效。</w:t>
      </w:r>
    </w:p>
    <w:p>
      <w:pPr>
        <w:pStyle w:val="11"/>
        <w:spacing w:beforeAutospacing="0" w:afterAutospacing="0" w:line="440" w:lineRule="exact"/>
        <w:ind w:firstLine="480" w:firstLineChars="200"/>
        <w:rPr>
          <w:rFonts w:hint="eastAsia" w:cs="宋体"/>
          <w:color w:val="000000"/>
          <w:kern w:val="2"/>
        </w:rPr>
      </w:pPr>
      <w:r>
        <w:rPr>
          <w:rFonts w:hint="eastAsia" w:cs="宋体"/>
          <w:color w:val="000000"/>
          <w:kern w:val="2"/>
        </w:rPr>
        <w:t>2.本合同一式伍份，甲方叁份，乙方贰份。</w:t>
      </w:r>
    </w:p>
    <w:p>
      <w:pPr>
        <w:widowControl/>
        <w:spacing w:line="420" w:lineRule="exact"/>
        <w:ind w:firstLine="480" w:firstLineChars="200"/>
        <w:jc w:val="left"/>
        <w:rPr>
          <w:rFonts w:hint="eastAsia" w:ascii="宋体" w:hAnsi="宋体" w:cstheme="minorBidi"/>
          <w:sz w:val="24"/>
          <w:szCs w:val="22"/>
        </w:rPr>
      </w:pPr>
      <w:r>
        <w:rPr>
          <w:rFonts w:hint="eastAsia" w:ascii="宋体" w:hAnsi="宋体" w:eastAsiaTheme="minorEastAsia" w:cstheme="minorBidi"/>
          <w:sz w:val="24"/>
          <w:szCs w:val="22"/>
        </w:rPr>
        <w:t>3.本合同均为打印版本，手写部分未经甲方确认无效。</w:t>
      </w:r>
    </w:p>
    <w:p>
      <w:pPr>
        <w:pStyle w:val="11"/>
        <w:spacing w:beforeAutospacing="0" w:afterAutospacing="0" w:line="440" w:lineRule="exact"/>
        <w:ind w:firstLine="480" w:firstLineChars="200"/>
        <w:rPr>
          <w:rFonts w:hint="eastAsia" w:cs="宋体"/>
          <w:color w:val="000000"/>
          <w:kern w:val="2"/>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sz w:val="24"/>
        </w:rPr>
        <w:t>甲方单位名称（公章）：           乙方单位名称（公章）：</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r>
        <w:rPr>
          <w:rFonts w:hint="eastAsia" w:ascii="宋体" w:hAnsi="宋体" w:cs="宋体"/>
          <w:color w:val="000000"/>
          <w:sz w:val="24"/>
        </w:rPr>
        <w:t>法定代表人或授权代表(签字)：    法定代表人或授权代表(签字)：</w:t>
      </w: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ind w:firstLine="480" w:firstLineChars="200"/>
        <w:jc w:val="right"/>
        <w:rPr>
          <w:rFonts w:hint="eastAsia" w:ascii="宋体" w:hAnsi="宋体" w:cs="宋体"/>
          <w:color w:val="000000"/>
          <w:sz w:val="24"/>
        </w:rPr>
      </w:pPr>
      <w:r>
        <w:rPr>
          <w:rFonts w:hint="eastAsia" w:ascii="宋体" w:hAnsi="宋体" w:cs="宋体"/>
          <w:color w:val="000000"/>
          <w:sz w:val="24"/>
        </w:rPr>
        <w:t>合同签订日期：   年  月  日</w:t>
      </w: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hint="eastAsia"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hint="eastAsia" w:ascii="宋体" w:hAnsi="宋体"/>
          <w:b/>
          <w:bCs/>
          <w:spacing w:val="20"/>
          <w:sz w:val="32"/>
        </w:rPr>
      </w:pPr>
    </w:p>
    <w:p>
      <w:pPr>
        <w:autoSpaceDE w:val="0"/>
        <w:autoSpaceDN w:val="0"/>
        <w:adjustRightInd w:val="0"/>
        <w:spacing w:line="440" w:lineRule="exact"/>
        <w:jc w:val="center"/>
        <w:rPr>
          <w:rFonts w:hint="eastAsia"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hint="eastAsia" w:ascii="宋体" w:hAnsi="宋体"/>
          <w:b/>
          <w:bCs/>
          <w:spacing w:val="20"/>
          <w:sz w:val="36"/>
          <w:szCs w:val="36"/>
        </w:rPr>
      </w:pPr>
    </w:p>
    <w:p>
      <w:pPr>
        <w:snapToGrid w:val="0"/>
        <w:spacing w:line="1100" w:lineRule="exact"/>
        <w:rPr>
          <w:rFonts w:hint="eastAsia" w:ascii="宋体" w:hAnsi="宋体"/>
          <w:b/>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衢院招2024-29</w:t>
      </w:r>
    </w:p>
    <w:p>
      <w:pPr>
        <w:widowControl/>
        <w:shd w:val="clear" w:color="auto" w:fill="FFFFFF"/>
        <w:tabs>
          <w:tab w:val="left" w:pos="4158"/>
        </w:tabs>
        <w:spacing w:line="420" w:lineRule="exact"/>
        <w:jc w:val="left"/>
        <w:rPr>
          <w:rFonts w:hint="eastAsia" w:ascii="宋体" w:hAnsi="宋体"/>
          <w:spacing w:val="20"/>
          <w:sz w:val="32"/>
          <w:szCs w:val="32"/>
        </w:rPr>
      </w:pPr>
    </w:p>
    <w:p>
      <w:pPr>
        <w:spacing w:line="360" w:lineRule="auto"/>
        <w:jc w:val="center"/>
        <w:rPr>
          <w:rFonts w:hint="eastAsia" w:ascii="宋体" w:hAnsi="宋体" w:cs="宋体"/>
          <w:b/>
          <w:bCs/>
          <w:color w:val="000000"/>
          <w:kern w:val="0"/>
          <w:sz w:val="32"/>
          <w:szCs w:val="32"/>
        </w:rPr>
      </w:pPr>
      <w:r>
        <w:rPr>
          <w:rFonts w:hint="eastAsia" w:ascii="宋体" w:hAnsi="宋体"/>
          <w:spacing w:val="20"/>
          <w:sz w:val="32"/>
          <w:szCs w:val="32"/>
        </w:rPr>
        <w:t>项目名称：</w:t>
      </w:r>
      <w:r>
        <w:rPr>
          <w:rFonts w:hint="eastAsia" w:ascii="宋体" w:hAnsi="宋体"/>
          <w:b/>
          <w:bCs/>
          <w:color w:val="000000"/>
          <w:sz w:val="32"/>
          <w:szCs w:val="32"/>
        </w:rPr>
        <w:t>历史文化名镇名村数字资料的采集与制作</w:t>
      </w:r>
      <w:r>
        <w:rPr>
          <w:rFonts w:hint="eastAsia" w:ascii="宋体" w:hAnsi="宋体" w:cs="宋体"/>
          <w:b/>
          <w:bCs/>
          <w:color w:val="000000"/>
          <w:kern w:val="0"/>
          <w:sz w:val="32"/>
          <w:szCs w:val="32"/>
        </w:rPr>
        <w:t>项目</w:t>
      </w:r>
    </w:p>
    <w:p>
      <w:pPr>
        <w:widowControl/>
        <w:shd w:val="clear" w:color="auto" w:fill="FFFFFF"/>
        <w:tabs>
          <w:tab w:val="left" w:pos="4158"/>
        </w:tabs>
        <w:spacing w:line="420" w:lineRule="exact"/>
        <w:jc w:val="left"/>
        <w:rPr>
          <w:rFonts w:hint="eastAsia" w:ascii="宋体" w:hAnsi="宋体"/>
          <w:b/>
          <w:color w:val="000000"/>
          <w:sz w:val="32"/>
          <w:szCs w:val="32"/>
        </w:rPr>
      </w:pPr>
    </w:p>
    <w:p>
      <w:pPr>
        <w:snapToGrid w:val="0"/>
        <w:spacing w:line="1100" w:lineRule="exact"/>
        <w:ind w:left="1800" w:hanging="1800" w:hangingChars="500"/>
        <w:rPr>
          <w:rFonts w:hint="eastAsia"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hint="eastAsia"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hint="eastAsia" w:ascii="宋体" w:hAnsi="宋体"/>
          <w:spacing w:val="20"/>
          <w:sz w:val="32"/>
          <w:szCs w:val="32"/>
        </w:rPr>
      </w:pPr>
      <w:r>
        <w:rPr>
          <w:rFonts w:hint="eastAsia" w:ascii="宋体" w:hAnsi="宋体"/>
          <w:spacing w:val="20"/>
          <w:sz w:val="32"/>
          <w:szCs w:val="32"/>
        </w:rPr>
        <w:t>响应人地址：</w:t>
      </w:r>
    </w:p>
    <w:p>
      <w:pPr>
        <w:snapToGrid w:val="0"/>
        <w:spacing w:line="1100" w:lineRule="exact"/>
        <w:rPr>
          <w:rFonts w:hint="eastAsia" w:ascii="宋体" w:hAnsi="宋体"/>
          <w:b/>
          <w:bCs/>
          <w:sz w:val="32"/>
          <w:szCs w:val="32"/>
        </w:rPr>
      </w:pPr>
      <w:r>
        <w:rPr>
          <w:rFonts w:hint="eastAsia" w:ascii="宋体" w:hAnsi="宋体"/>
          <w:spacing w:val="20"/>
          <w:sz w:val="32"/>
          <w:szCs w:val="32"/>
        </w:rPr>
        <w:t>法定代表人或全权代表（签字或盖章）：</w:t>
      </w:r>
    </w:p>
    <w:p>
      <w:pPr>
        <w:rPr>
          <w:rFonts w:hint="eastAsia" w:ascii="宋体" w:hAnsi="宋体"/>
          <w:bCs/>
        </w:rPr>
      </w:pPr>
    </w:p>
    <w:p>
      <w:pPr>
        <w:pStyle w:val="8"/>
        <w:snapToGrid w:val="0"/>
        <w:spacing w:line="400" w:lineRule="exact"/>
        <w:rPr>
          <w:rFonts w:hint="eastAsia" w:hAnsi="宋体"/>
          <w:b/>
          <w:sz w:val="24"/>
        </w:rPr>
      </w:pPr>
    </w:p>
    <w:p>
      <w:pPr>
        <w:pStyle w:val="8"/>
        <w:snapToGrid w:val="0"/>
        <w:spacing w:line="400" w:lineRule="exact"/>
        <w:rPr>
          <w:rFonts w:hint="eastAsia" w:hAnsi="宋体"/>
          <w:b/>
          <w:sz w:val="24"/>
        </w:rPr>
      </w:pPr>
      <w:r>
        <w:rPr>
          <w:rFonts w:hint="eastAsia" w:hAnsi="宋体"/>
          <w:b/>
          <w:sz w:val="24"/>
        </w:rPr>
        <w:t>封口格式</w:t>
      </w:r>
    </w:p>
    <w:p>
      <w:pPr>
        <w:spacing w:line="480" w:lineRule="exact"/>
        <w:rPr>
          <w:rFonts w:hint="eastAsia" w:ascii="宋体" w:hAnsi="宋体"/>
          <w:bCs/>
        </w:rPr>
      </w:pPr>
    </w:p>
    <w:p>
      <w:pPr>
        <w:spacing w:line="480" w:lineRule="exact"/>
        <w:rPr>
          <w:rFonts w:hint="eastAsia" w:ascii="宋体" w:hAnsi="宋体"/>
          <w:bCs/>
        </w:rPr>
      </w:pPr>
    </w:p>
    <w:p>
      <w:pPr>
        <w:spacing w:line="480" w:lineRule="exact"/>
        <w:rPr>
          <w:rFonts w:hint="eastAsia" w:ascii="宋体" w:hAnsi="宋体"/>
          <w:bCs/>
        </w:rPr>
      </w:pPr>
    </w:p>
    <w:p>
      <w:pPr>
        <w:spacing w:line="480" w:lineRule="exact"/>
        <w:rPr>
          <w:rFonts w:hint="eastAsia" w:ascii="宋体" w:hAnsi="宋体"/>
          <w:bCs/>
        </w:rPr>
      </w:pPr>
    </w:p>
    <w:p>
      <w:pPr>
        <w:spacing w:line="480" w:lineRule="exact"/>
        <w:rPr>
          <w:rFonts w:hint="eastAsia" w:ascii="宋体" w:hAnsi="宋体"/>
          <w:b/>
          <w:color w:val="000000"/>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 xml:space="preserve"> ——于     年   月   日    时之前不准启封（公章）</w:t>
                        </w:r>
                      </w:p>
                    </w:txbxContent>
                  </v:textbox>
                </v:shape>
                <w10:wrap type="none"/>
                <w10:anchorlock/>
              </v:group>
            </w:pict>
          </mc:Fallback>
        </mc:AlternateContent>
      </w:r>
    </w:p>
    <w:p>
      <w:pPr>
        <w:rPr>
          <w:rFonts w:hint="eastAsia" w:ascii="宋体" w:hAnsi="宋体"/>
          <w:bCs/>
        </w:rPr>
      </w:pPr>
      <w:r>
        <w:rPr>
          <w:rFonts w:hint="eastAsia" w:ascii="宋体" w:hAnsi="宋体"/>
          <w:b/>
          <w:color w:val="000000"/>
          <w:sz w:val="28"/>
          <w:szCs w:val="28"/>
        </w:rPr>
        <w:br w:type="page"/>
      </w:r>
      <w:r>
        <w:rPr>
          <w:rFonts w:hint="eastAsia" w:ascii="宋体" w:hAnsi="宋体"/>
          <w:b/>
          <w:color w:val="000000"/>
          <w:sz w:val="28"/>
          <w:szCs w:val="28"/>
        </w:rPr>
        <w:t>格式二：</w:t>
      </w:r>
    </w:p>
    <w:p>
      <w:pPr>
        <w:spacing w:line="410" w:lineRule="exact"/>
        <w:outlineLvl w:val="1"/>
        <w:rPr>
          <w:rFonts w:hint="eastAsia" w:ascii="宋体" w:hAnsi="宋体"/>
          <w:b/>
          <w:color w:val="000000"/>
          <w:sz w:val="28"/>
          <w:szCs w:val="28"/>
        </w:rPr>
      </w:pPr>
    </w:p>
    <w:p>
      <w:pPr>
        <w:spacing w:line="410" w:lineRule="exact"/>
        <w:outlineLvl w:val="1"/>
        <w:rPr>
          <w:rFonts w:hint="eastAsia" w:ascii="宋体" w:hAnsi="宋体"/>
          <w:b/>
          <w:color w:val="000000"/>
          <w:sz w:val="28"/>
          <w:szCs w:val="28"/>
        </w:rPr>
      </w:pPr>
    </w:p>
    <w:p>
      <w:pPr>
        <w:autoSpaceDE w:val="0"/>
        <w:autoSpaceDN w:val="0"/>
        <w:adjustRightInd w:val="0"/>
        <w:spacing w:line="440" w:lineRule="exact"/>
        <w:jc w:val="center"/>
        <w:rPr>
          <w:rFonts w:hint="eastAsia"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hint="eastAsia" w:ascii="宋体" w:hAnsi="宋体"/>
          <w:b/>
          <w:bCs/>
          <w:color w:val="000000"/>
          <w:spacing w:val="20"/>
          <w:sz w:val="32"/>
        </w:rPr>
      </w:pPr>
    </w:p>
    <w:p>
      <w:pPr>
        <w:snapToGrid w:val="0"/>
        <w:spacing w:line="500" w:lineRule="exact"/>
        <w:jc w:val="center"/>
        <w:rPr>
          <w:rFonts w:hint="eastAsia" w:ascii="宋体" w:hAnsi="宋体"/>
          <w:b/>
          <w:bCs/>
          <w:color w:val="000000"/>
          <w:spacing w:val="20"/>
          <w:sz w:val="32"/>
        </w:rPr>
      </w:pPr>
    </w:p>
    <w:p>
      <w:pPr>
        <w:snapToGrid w:val="0"/>
        <w:spacing w:line="900" w:lineRule="exact"/>
        <w:jc w:val="center"/>
        <w:rPr>
          <w:rFonts w:hint="eastAsia"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eastAsia" w:ascii="宋体" w:hAnsi="宋体"/>
          <w:color w:val="000000"/>
          <w:spacing w:val="20"/>
          <w:sz w:val="28"/>
          <w:szCs w:val="28"/>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衢院招2024-29</w:t>
      </w:r>
    </w:p>
    <w:p>
      <w:pPr>
        <w:widowControl/>
        <w:shd w:val="clear" w:color="auto" w:fill="FFFFFF"/>
        <w:tabs>
          <w:tab w:val="left" w:pos="4158"/>
        </w:tabs>
        <w:spacing w:line="420" w:lineRule="exact"/>
        <w:jc w:val="left"/>
        <w:rPr>
          <w:rFonts w:hint="eastAsia" w:ascii="宋体" w:hAnsi="宋体"/>
          <w:color w:val="000000"/>
          <w:spacing w:val="20"/>
          <w:sz w:val="32"/>
          <w:szCs w:val="32"/>
        </w:rPr>
      </w:pPr>
    </w:p>
    <w:p>
      <w:pPr>
        <w:spacing w:line="360" w:lineRule="auto"/>
        <w:jc w:val="center"/>
        <w:rPr>
          <w:rFonts w:hint="eastAsia"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历史文化名镇名村数字资料的采集与制作项目</w:t>
      </w:r>
    </w:p>
    <w:p>
      <w:pPr>
        <w:widowControl/>
        <w:shd w:val="clear" w:color="auto" w:fill="FFFFFF"/>
        <w:tabs>
          <w:tab w:val="left" w:pos="4158"/>
        </w:tabs>
        <w:spacing w:line="420" w:lineRule="exact"/>
        <w:jc w:val="left"/>
        <w:rPr>
          <w:rFonts w:hint="eastAsia" w:ascii="宋体" w:hAnsi="宋体"/>
          <w:b/>
          <w:color w:val="000000"/>
          <w:sz w:val="32"/>
          <w:szCs w:val="32"/>
        </w:rPr>
      </w:pPr>
    </w:p>
    <w:p>
      <w:pPr>
        <w:widowControl/>
        <w:shd w:val="clear" w:color="auto" w:fill="FFFFFF"/>
        <w:tabs>
          <w:tab w:val="left" w:pos="4158"/>
        </w:tabs>
        <w:spacing w:line="420" w:lineRule="exact"/>
        <w:jc w:val="left"/>
        <w:rPr>
          <w:rFonts w:hint="eastAsia" w:ascii="宋体" w:hAnsi="宋体"/>
          <w:color w:val="000000"/>
          <w:spacing w:val="20"/>
          <w:sz w:val="32"/>
          <w:szCs w:val="32"/>
        </w:rPr>
      </w:pPr>
      <w:r>
        <w:rPr>
          <w:rFonts w:hint="eastAsia" w:ascii="宋体" w:hAnsi="宋体"/>
          <w:color w:val="000000"/>
          <w:spacing w:val="20"/>
          <w:sz w:val="32"/>
          <w:szCs w:val="32"/>
        </w:rPr>
        <w:t>响应文件名称：（资格与报价文件、商务技术文件）</w:t>
      </w:r>
    </w:p>
    <w:p>
      <w:pPr>
        <w:snapToGrid w:val="0"/>
        <w:spacing w:line="1100" w:lineRule="exact"/>
        <w:rPr>
          <w:rFonts w:hint="eastAsia"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hint="eastAsia"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hint="eastAsia"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hint="eastAsia" w:ascii="宋体" w:hAnsi="宋体"/>
          <w:bCs/>
          <w:color w:val="000000"/>
        </w:rPr>
      </w:pPr>
    </w:p>
    <w:p>
      <w:pPr>
        <w:rPr>
          <w:rFonts w:hint="eastAsia" w:ascii="宋体" w:hAnsi="宋体"/>
          <w:bCs/>
          <w:color w:val="000000"/>
        </w:rPr>
      </w:pPr>
    </w:p>
    <w:p>
      <w:pPr>
        <w:spacing w:line="460" w:lineRule="exact"/>
        <w:outlineLvl w:val="1"/>
        <w:rPr>
          <w:rFonts w:hint="eastAsia"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hint="eastAsia"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360" w:lineRule="auto"/>
        <w:jc w:val="left"/>
        <w:rPr>
          <w:rFonts w:hint="eastAsia" w:ascii="宋体" w:hAnsi="宋体"/>
          <w:color w:val="000000"/>
          <w:sz w:val="28"/>
          <w:szCs w:val="28"/>
        </w:rPr>
      </w:pPr>
      <w:r>
        <w:rPr>
          <w:rFonts w:hint="eastAsia" w:ascii="宋体" w:hAnsi="宋体"/>
          <w:color w:val="000000"/>
          <w:sz w:val="28"/>
          <w:szCs w:val="28"/>
          <w:lang w:val="zh-CN"/>
        </w:rPr>
        <w:t>致：衢州学院</w:t>
      </w:r>
    </w:p>
    <w:p>
      <w:pPr>
        <w:spacing w:line="360" w:lineRule="auto"/>
        <w:jc w:val="left"/>
        <w:rPr>
          <w:rFonts w:hint="eastAsia" w:ascii="宋体" w:hAnsi="宋体"/>
          <w:b/>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rPr>
        <w:t xml:space="preserve">                       </w:t>
      </w: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（全名、职务）为全权代表，参加贵方组织</w:t>
      </w:r>
      <w:r>
        <w:rPr>
          <w:rFonts w:hint="eastAsia" w:ascii="宋体" w:hAnsi="宋体"/>
          <w:b/>
          <w:color w:val="000000"/>
          <w:sz w:val="28"/>
          <w:szCs w:val="28"/>
          <w:u w:val="single"/>
          <w:lang w:val="zh-CN"/>
        </w:rPr>
        <w:t>历史文化名镇名村数字资料的采集与制作项目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衢院招2024-29</w:t>
      </w:r>
      <w:r>
        <w:rPr>
          <w:rFonts w:hint="eastAsia" w:ascii="宋体" w:hAnsi="宋体"/>
          <w:color w:val="000000"/>
          <w:sz w:val="28"/>
          <w:szCs w:val="28"/>
          <w:lang w:val="zh-CN"/>
        </w:rPr>
        <w:t>）竞争性磋商有关活动，并进行响应。为此：</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rPr>
        <w:t>3</w:t>
      </w:r>
      <w:r>
        <w:rPr>
          <w:rFonts w:ascii="宋体" w:hAnsi="宋体"/>
          <w:color w:val="000000"/>
          <w:sz w:val="28"/>
          <w:szCs w:val="28"/>
          <w:lang w:val="zh-CN"/>
        </w:rPr>
        <w:t>.</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rPr>
        <w:t>4</w:t>
      </w:r>
      <w:r>
        <w:rPr>
          <w:rFonts w:ascii="宋体" w:hAnsi="宋体"/>
          <w:color w:val="000000"/>
          <w:sz w:val="28"/>
          <w:szCs w:val="28"/>
          <w:lang w:val="zh-CN"/>
        </w:rPr>
        <w:t>.</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rPr>
        <w:t>5</w:t>
      </w:r>
      <w:r>
        <w:rPr>
          <w:rFonts w:ascii="宋体" w:hAnsi="宋体"/>
          <w:color w:val="000000"/>
          <w:sz w:val="28"/>
          <w:szCs w:val="28"/>
          <w:lang w:val="zh-CN"/>
        </w:rPr>
        <w:t>.</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rPr>
        <w:t>6</w:t>
      </w:r>
      <w:r>
        <w:rPr>
          <w:rFonts w:ascii="宋体" w:hAnsi="宋体"/>
          <w:color w:val="000000"/>
          <w:sz w:val="28"/>
          <w:szCs w:val="28"/>
          <w:lang w:val="zh-CN"/>
        </w:rPr>
        <w:t>.</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rPr>
        <w:t>7</w:t>
      </w:r>
      <w:r>
        <w:rPr>
          <w:rFonts w:ascii="宋体" w:hAnsi="宋体"/>
          <w:color w:val="000000"/>
          <w:sz w:val="28"/>
          <w:szCs w:val="28"/>
          <w:lang w:val="zh-CN"/>
        </w:rPr>
        <w:t>.</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p>
    <w:p>
      <w:pPr>
        <w:autoSpaceDE w:val="0"/>
        <w:autoSpaceDN w:val="0"/>
        <w:adjustRightInd w:val="0"/>
        <w:spacing w:line="500" w:lineRule="exact"/>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开户银行：         银行帐号：</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响应人名称：（公章）</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日期：   年  月  日</w:t>
      </w:r>
    </w:p>
    <w:p>
      <w:pPr>
        <w:spacing w:line="500" w:lineRule="exact"/>
        <w:outlineLvl w:val="1"/>
        <w:rPr>
          <w:rFonts w:hint="eastAsia"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hint="eastAsia" w:ascii="宋体" w:hAnsi="宋体"/>
          <w:color w:val="000000"/>
          <w:sz w:val="36"/>
          <w:szCs w:val="36"/>
        </w:rPr>
      </w:pPr>
    </w:p>
    <w:p>
      <w:pPr>
        <w:autoSpaceDE w:val="0"/>
        <w:autoSpaceDN w:val="0"/>
        <w:adjustRightInd w:val="0"/>
        <w:spacing w:line="440" w:lineRule="exact"/>
        <w:jc w:val="center"/>
        <w:rPr>
          <w:rFonts w:hint="eastAsia"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hint="eastAsia" w:ascii="宋体" w:hAnsi="宋体"/>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jc w:val="left"/>
        <w:rPr>
          <w:rFonts w:hint="eastAsia" w:ascii="宋体" w:hAnsi="宋体"/>
          <w:color w:val="000000"/>
          <w:sz w:val="28"/>
          <w:szCs w:val="28"/>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lang w:val="zh-CN"/>
        </w:rPr>
        <w:t xml:space="preserve"> </w:t>
      </w:r>
      <w:r>
        <w:rPr>
          <w:color w:val="000000"/>
          <w:sz w:val="28"/>
          <w:szCs w:val="28"/>
          <w:u w:val="single"/>
          <w:lang w:val="zh-CN"/>
        </w:rPr>
        <w:t xml:space="preserve">   </w:t>
      </w:r>
      <w:r>
        <w:rPr>
          <w:color w:val="000000"/>
          <w:sz w:val="28"/>
          <w:szCs w:val="28"/>
          <w:lang w:val="zh-CN"/>
        </w:rPr>
        <w:t>（全权代表名称）为全权代表，</w:t>
      </w:r>
      <w:r>
        <w:rPr>
          <w:rFonts w:hint="eastAsia" w:ascii="宋体" w:hAnsi="宋体"/>
          <w:color w:val="000000"/>
          <w:sz w:val="28"/>
          <w:szCs w:val="28"/>
          <w:lang w:val="zh-CN"/>
        </w:rPr>
        <w:t>参加</w:t>
      </w:r>
      <w:r>
        <w:rPr>
          <w:rFonts w:hint="eastAsia" w:ascii="宋体" w:hAnsi="宋体"/>
          <w:b/>
          <w:color w:val="000000"/>
          <w:sz w:val="28"/>
          <w:szCs w:val="28"/>
          <w:u w:val="single"/>
          <w:lang w:val="zh-CN"/>
        </w:rPr>
        <w:t>历史文化名镇名村数字资料的采集与制作项目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衢院招2024-29</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hint="eastAsia"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hint="eastAsia" w:ascii="宋体" w:hAnsi="宋体"/>
          <w:color w:val="000000"/>
          <w:sz w:val="28"/>
          <w:szCs w:val="28"/>
          <w:lang w:val="zh-CN"/>
        </w:rPr>
      </w:pPr>
    </w:p>
    <w:p>
      <w:pPr>
        <w:autoSpaceDE w:val="0"/>
        <w:autoSpaceDN w:val="0"/>
        <w:adjustRightInd w:val="0"/>
        <w:spacing w:line="360" w:lineRule="auto"/>
        <w:ind w:left="150"/>
        <w:jc w:val="center"/>
        <w:rPr>
          <w:rFonts w:hint="eastAsia"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hint="eastAsia"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hint="eastAsia"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hint="eastAsia" w:ascii="宋体" w:hAnsi="宋体"/>
          <w:color w:val="000000"/>
          <w:sz w:val="28"/>
          <w:szCs w:val="28"/>
        </w:rPr>
      </w:pPr>
    </w:p>
    <w:p>
      <w:pPr>
        <w:autoSpaceDE w:val="0"/>
        <w:autoSpaceDN w:val="0"/>
        <w:adjustRightInd w:val="0"/>
        <w:spacing w:line="360" w:lineRule="auto"/>
        <w:ind w:left="315"/>
        <w:rPr>
          <w:rFonts w:hint="eastAsia" w:ascii="宋体" w:hAnsi="宋体"/>
          <w:color w:val="000000"/>
          <w:sz w:val="28"/>
          <w:szCs w:val="28"/>
        </w:rPr>
      </w:pPr>
      <w:r>
        <w:rPr>
          <w:rFonts w:hint="eastAsia" w:ascii="宋体" w:hAnsi="宋体"/>
          <w:color w:val="000000"/>
          <w:sz w:val="28"/>
          <w:szCs w:val="28"/>
          <w:lang w:val="zh-CN"/>
        </w:rPr>
        <w:t>全权代表姓名：</w:t>
      </w:r>
    </w:p>
    <w:p>
      <w:pPr>
        <w:autoSpaceDE w:val="0"/>
        <w:autoSpaceDN w:val="0"/>
        <w:adjustRightInd w:val="0"/>
        <w:spacing w:line="360" w:lineRule="auto"/>
        <w:ind w:left="315"/>
        <w:rPr>
          <w:rFonts w:hint="eastAsia"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hint="eastAsia"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             电话：          邮编：</w:t>
      </w:r>
    </w:p>
    <w:p>
      <w:pPr>
        <w:spacing w:line="360" w:lineRule="auto"/>
        <w:rPr>
          <w:rFonts w:hint="eastAsia"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hint="eastAsia"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eastAsia"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衢院招2024-29</w:t>
      </w:r>
    </w:p>
    <w:p>
      <w:pPr>
        <w:autoSpaceDE w:val="0"/>
        <w:autoSpaceDN w:val="0"/>
        <w:adjustRightInd w:val="0"/>
        <w:spacing w:line="360" w:lineRule="auto"/>
        <w:rPr>
          <w:rFonts w:hint="eastAsia" w:ascii="宋体" w:hAnsi="宋体"/>
          <w:b/>
          <w:color w:val="000000"/>
          <w:sz w:val="28"/>
          <w:szCs w:val="28"/>
          <w:lang w:val="zh-CN"/>
        </w:rPr>
      </w:pPr>
      <w:r>
        <w:rPr>
          <w:rFonts w:hint="eastAsia" w:ascii="宋体" w:hAnsi="宋体"/>
          <w:b/>
          <w:bCs/>
          <w:color w:val="000000"/>
          <w:sz w:val="28"/>
          <w:szCs w:val="28"/>
          <w:lang w:val="zh-CN"/>
        </w:rPr>
        <w:t>项目名称：</w:t>
      </w:r>
      <w:r>
        <w:rPr>
          <w:rFonts w:hint="eastAsia" w:ascii="宋体" w:hAnsi="宋体"/>
          <w:b/>
          <w:color w:val="000000"/>
          <w:sz w:val="28"/>
          <w:szCs w:val="28"/>
          <w:lang w:val="zh-CN"/>
        </w:rPr>
        <w:t>历史文化名镇名村数字资料的采集与制作项目</w:t>
      </w:r>
    </w:p>
    <w:p>
      <w:pPr>
        <w:autoSpaceDE w:val="0"/>
        <w:autoSpaceDN w:val="0"/>
        <w:adjustRightInd w:val="0"/>
        <w:ind w:firstLine="281"/>
        <w:rPr>
          <w:rFonts w:hint="eastAsia" w:ascii="宋体" w:hAnsi="宋体"/>
          <w:b/>
          <w:bCs/>
          <w:sz w:val="24"/>
          <w:lang w:val="zh-CN"/>
        </w:rPr>
      </w:pPr>
    </w:p>
    <w:tbl>
      <w:tblPr>
        <w:tblStyle w:val="13"/>
        <w:tblW w:w="81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2617" w:type="dxa"/>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4552" w:type="dxa"/>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1</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spacing w:line="240" w:lineRule="atLeast"/>
              <w:ind w:firstLine="300" w:firstLineChars="100"/>
              <w:jc w:val="left"/>
              <w:rPr>
                <w:rFonts w:hint="eastAsia"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2</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spacing w:line="240" w:lineRule="atLeast"/>
              <w:ind w:firstLine="300" w:firstLineChars="100"/>
              <w:jc w:val="left"/>
              <w:rPr>
                <w:rFonts w:hint="eastAsia"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3</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pStyle w:val="8"/>
              <w:snapToGrid w:val="0"/>
              <w:spacing w:line="240" w:lineRule="atLeast"/>
              <w:jc w:val="center"/>
              <w:rPr>
                <w:rFonts w:hint="eastAsia" w:ascii="仿宋_GB2312" w:hAnsi="宋体" w:eastAsia="仿宋_GB2312"/>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4</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5</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6</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7</w:t>
            </w:r>
          </w:p>
        </w:tc>
        <w:tc>
          <w:tcPr>
            <w:tcW w:w="2617" w:type="dxa"/>
            <w:vAlign w:val="center"/>
          </w:tcPr>
          <w:p>
            <w:pPr>
              <w:spacing w:line="240" w:lineRule="atLeast"/>
              <w:jc w:val="left"/>
              <w:rPr>
                <w:rFonts w:hint="eastAsia" w:ascii="仿宋_GB2312" w:hAnsi="宋体" w:eastAsia="仿宋_GB2312"/>
                <w:color w:val="000000"/>
                <w:sz w:val="30"/>
                <w:szCs w:val="30"/>
              </w:rPr>
            </w:pPr>
          </w:p>
        </w:tc>
        <w:tc>
          <w:tcPr>
            <w:tcW w:w="4552" w:type="dxa"/>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8"/>
              <w:snapToGrid w:val="0"/>
              <w:spacing w:line="240" w:lineRule="atLeast"/>
              <w:jc w:val="both"/>
              <w:rPr>
                <w:rFonts w:hint="eastAsia" w:ascii="仿宋_GB2312" w:hAnsi="宋体" w:eastAsia="仿宋_GB2312"/>
                <w:color w:val="000000"/>
                <w:kern w:val="2"/>
                <w:sz w:val="30"/>
                <w:szCs w:val="30"/>
              </w:rPr>
            </w:pPr>
            <w:r>
              <w:rPr>
                <w:rFonts w:hint="eastAsia" w:ascii="仿宋_GB2312" w:eastAsia="仿宋_GB2312"/>
                <w:b/>
                <w:bCs/>
                <w:color w:val="000000"/>
                <w:sz w:val="30"/>
                <w:szCs w:val="30"/>
                <w:lang w:val="zh-CN"/>
              </w:rPr>
              <w:t>合计总价（大写）</w:t>
            </w:r>
          </w:p>
        </w:tc>
      </w:tr>
    </w:tbl>
    <w:p>
      <w:pPr>
        <w:pStyle w:val="8"/>
        <w:shd w:val="clear" w:color="auto" w:fill="FFFFFF"/>
        <w:spacing w:line="360" w:lineRule="auto"/>
        <w:rPr>
          <w:rFonts w:hint="eastAsia" w:hAnsi="宋体" w:cs="宋体"/>
          <w:b/>
          <w:bCs/>
          <w:color w:val="000000"/>
          <w:sz w:val="28"/>
          <w:szCs w:val="21"/>
        </w:rPr>
      </w:pPr>
      <w:r>
        <w:rPr>
          <w:rFonts w:hint="eastAsia" w:hAnsi="宋体" w:cs="宋体"/>
          <w:b/>
          <w:bCs/>
          <w:color w:val="000000"/>
          <w:sz w:val="28"/>
          <w:szCs w:val="21"/>
        </w:rPr>
        <w:t>备注：</w:t>
      </w:r>
    </w:p>
    <w:p>
      <w:pPr>
        <w:widowControl/>
        <w:shd w:val="clear" w:color="auto" w:fill="FFFFFF"/>
        <w:tabs>
          <w:tab w:val="left" w:pos="720"/>
          <w:tab w:val="left" w:pos="814"/>
        </w:tabs>
        <w:adjustRightInd w:val="0"/>
        <w:spacing w:line="360" w:lineRule="exact"/>
        <w:ind w:right="17" w:rightChars="8" w:firstLine="560" w:firstLineChars="200"/>
        <w:jc w:val="left"/>
        <w:rPr>
          <w:rFonts w:hint="eastAsia" w:ascii="宋体" w:hAnsi="宋体" w:cs="宋体"/>
          <w:color w:val="000000"/>
          <w:sz w:val="28"/>
          <w:szCs w:val="28"/>
        </w:rPr>
      </w:pPr>
      <w:r>
        <w:rPr>
          <w:rFonts w:hint="eastAsia" w:ascii="宋体" w:hAnsi="宋体" w:cs="宋体"/>
          <w:color w:val="000000"/>
          <w:sz w:val="28"/>
          <w:szCs w:val="28"/>
        </w:rPr>
        <w:t>1.报价以人民币为结算币种，包括</w:t>
      </w:r>
      <w:r>
        <w:rPr>
          <w:rFonts w:hint="eastAsia" w:ascii="宋体" w:hAnsi="宋体" w:cs="宋体"/>
          <w:color w:val="000000"/>
          <w:sz w:val="28"/>
          <w:szCs w:val="28"/>
          <w:lang w:val="en-US" w:eastAsia="zh-Hans"/>
        </w:rPr>
        <w:t>数据采集</w:t>
      </w:r>
      <w:r>
        <w:rPr>
          <w:rFonts w:hint="default" w:ascii="宋体" w:hAnsi="宋体" w:cs="宋体"/>
          <w:color w:val="000000"/>
          <w:sz w:val="28"/>
          <w:szCs w:val="28"/>
          <w:lang w:eastAsia="zh-Hans"/>
        </w:rPr>
        <w:t>、</w:t>
      </w:r>
      <w:r>
        <w:rPr>
          <w:rFonts w:hint="eastAsia" w:ascii="宋体" w:hAnsi="宋体" w:cs="宋体"/>
          <w:color w:val="000000"/>
          <w:sz w:val="28"/>
          <w:szCs w:val="28"/>
          <w:lang w:val="en-US" w:eastAsia="zh-Hans"/>
        </w:rPr>
        <w:t>制作</w:t>
      </w:r>
      <w:r>
        <w:rPr>
          <w:rFonts w:hint="eastAsia" w:ascii="宋体" w:hAnsi="宋体" w:cs="宋体"/>
          <w:color w:val="000000"/>
          <w:sz w:val="28"/>
          <w:szCs w:val="28"/>
        </w:rPr>
        <w:t>及税费等一切费用。</w:t>
      </w:r>
    </w:p>
    <w:p>
      <w:pPr>
        <w:pStyle w:val="8"/>
        <w:shd w:val="clear" w:color="auto" w:fill="FFFFFF"/>
        <w:spacing w:line="500" w:lineRule="exact"/>
        <w:ind w:firstLine="560" w:firstLineChars="200"/>
        <w:rPr>
          <w:rFonts w:hint="eastAsia" w:hAnsi="宋体" w:cs="宋体"/>
          <w:b/>
          <w:bCs/>
          <w:color w:val="000000"/>
          <w:sz w:val="28"/>
          <w:szCs w:val="21"/>
        </w:rPr>
      </w:pPr>
      <w:r>
        <w:rPr>
          <w:rFonts w:hint="eastAsia" w:hAnsi="宋体" w:cs="宋体"/>
          <w:color w:val="000000"/>
          <w:sz w:val="28"/>
          <w:szCs w:val="21"/>
        </w:rPr>
        <w:t>2.此表可在不改变格式的情况下自行添加行数。</w:t>
      </w:r>
    </w:p>
    <w:p>
      <w:pPr>
        <w:autoSpaceDE w:val="0"/>
        <w:autoSpaceDN w:val="0"/>
        <w:adjustRightInd w:val="0"/>
        <w:spacing w:line="360" w:lineRule="auto"/>
        <w:ind w:firstLine="280"/>
        <w:rPr>
          <w:rFonts w:hint="eastAsia" w:ascii="宋体" w:hAnsi="宋体"/>
          <w:sz w:val="28"/>
          <w:szCs w:val="28"/>
          <w:lang w:val="zh-CN"/>
        </w:rPr>
      </w:pPr>
    </w:p>
    <w:p>
      <w:pPr>
        <w:spacing w:line="480" w:lineRule="exact"/>
        <w:ind w:right="560"/>
        <w:jc w:val="left"/>
        <w:rPr>
          <w:rFonts w:hint="eastAsia"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hint="eastAsia"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hint="eastAsia" w:ascii="宋体" w:hAnsi="宋体"/>
          <w:b/>
          <w:bCs/>
          <w:sz w:val="28"/>
          <w:szCs w:val="28"/>
        </w:rPr>
      </w:pPr>
      <w:r>
        <w:rPr>
          <w:rFonts w:hint="eastAsia" w:ascii="宋体" w:hAnsi="宋体"/>
          <w:bCs/>
          <w:color w:val="000000"/>
          <w:sz w:val="28"/>
          <w:szCs w:val="28"/>
        </w:rPr>
        <w:t>日期：   年   月  日</w:t>
      </w:r>
      <w:r>
        <w:rPr>
          <w:rFonts w:ascii="宋体" w:hAnsi="宋体"/>
          <w:b/>
          <w:bCs/>
          <w:color w:val="000000"/>
          <w:sz w:val="28"/>
          <w:szCs w:val="28"/>
        </w:rPr>
        <w:br w:type="page"/>
      </w:r>
      <w:r>
        <w:rPr>
          <w:rFonts w:hint="eastAsia" w:ascii="宋体" w:hAnsi="宋体"/>
          <w:b/>
          <w:bCs/>
          <w:sz w:val="28"/>
          <w:szCs w:val="28"/>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2024-28</w:t>
      </w:r>
    </w:p>
    <w:p>
      <w:pPr>
        <w:autoSpaceDE w:val="0"/>
        <w:autoSpaceDN w:val="0"/>
        <w:adjustRightIn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b/>
          <w:color w:val="000000"/>
          <w:sz w:val="28"/>
          <w:szCs w:val="28"/>
          <w:lang w:val="zh-CN"/>
        </w:rPr>
        <w:t>历史文化名镇名村数字资料的采集与制作项目</w:t>
      </w:r>
    </w:p>
    <w:p>
      <w:pPr>
        <w:spacing w:line="480" w:lineRule="exact"/>
        <w:rPr>
          <w:bCs/>
          <w:color w:val="000000"/>
          <w:sz w:val="28"/>
          <w:szCs w:val="28"/>
        </w:rPr>
      </w:pPr>
    </w:p>
    <w:tbl>
      <w:tblPr>
        <w:tblStyle w:val="13"/>
        <w:tblpPr w:leftFromText="180" w:rightFromText="180" w:vertAnchor="text" w:horzAnchor="margin" w:tblpXSpec="center" w:tblpY="-34"/>
        <w:tblW w:w="8317"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66"/>
        <w:gridCol w:w="207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jc w:val="center"/>
              <w:rPr>
                <w:b/>
                <w:bCs/>
                <w:color w:val="000000"/>
                <w:sz w:val="28"/>
                <w:szCs w:val="28"/>
              </w:rPr>
            </w:pPr>
            <w:r>
              <w:rPr>
                <w:rFonts w:hint="eastAsia"/>
                <w:b/>
                <w:bCs/>
                <w:color w:val="000000"/>
                <w:sz w:val="28"/>
                <w:szCs w:val="28"/>
              </w:rPr>
              <w:t>项目</w:t>
            </w:r>
            <w:r>
              <w:rPr>
                <w:b/>
                <w:bCs/>
                <w:color w:val="000000"/>
                <w:sz w:val="28"/>
                <w:szCs w:val="28"/>
              </w:rPr>
              <w:t>名称</w:t>
            </w:r>
          </w:p>
        </w:tc>
        <w:tc>
          <w:tcPr>
            <w:tcW w:w="2076" w:type="dxa"/>
            <w:vAlign w:val="center"/>
          </w:tcPr>
          <w:p>
            <w:pPr>
              <w:spacing w:line="480" w:lineRule="exact"/>
              <w:jc w:val="center"/>
              <w:rPr>
                <w:b/>
                <w:bCs/>
                <w:color w:val="000000"/>
                <w:sz w:val="28"/>
                <w:szCs w:val="28"/>
              </w:rPr>
            </w:pPr>
            <w:r>
              <w:rPr>
                <w:rFonts w:hint="eastAsia"/>
                <w:b/>
                <w:bCs/>
                <w:color w:val="000000"/>
                <w:sz w:val="28"/>
                <w:szCs w:val="28"/>
              </w:rPr>
              <w:t>采购</w:t>
            </w:r>
            <w:r>
              <w:rPr>
                <w:b/>
                <w:bCs/>
                <w:color w:val="000000"/>
                <w:sz w:val="28"/>
                <w:szCs w:val="28"/>
              </w:rPr>
              <w:t>技术</w:t>
            </w:r>
            <w:r>
              <w:rPr>
                <w:rFonts w:hint="eastAsia"/>
                <w:b/>
                <w:bCs/>
                <w:color w:val="000000"/>
                <w:sz w:val="28"/>
                <w:szCs w:val="28"/>
              </w:rPr>
              <w:t>要求</w:t>
            </w:r>
          </w:p>
        </w:tc>
        <w:tc>
          <w:tcPr>
            <w:tcW w:w="1923" w:type="dxa"/>
            <w:vAlign w:val="center"/>
          </w:tcPr>
          <w:p>
            <w:pPr>
              <w:spacing w:line="480" w:lineRule="exact"/>
              <w:rPr>
                <w:b/>
                <w:bCs/>
                <w:color w:val="000000"/>
                <w:sz w:val="28"/>
                <w:szCs w:val="28"/>
              </w:rPr>
            </w:pPr>
            <w:r>
              <w:rPr>
                <w:rFonts w:hint="eastAsia"/>
                <w:b/>
                <w:bCs/>
                <w:color w:val="000000"/>
                <w:sz w:val="28"/>
                <w:szCs w:val="28"/>
              </w:rPr>
              <w:t>响应</w:t>
            </w:r>
            <w:r>
              <w:rPr>
                <w:b/>
                <w:bCs/>
                <w:color w:val="000000"/>
                <w:sz w:val="28"/>
                <w:szCs w:val="28"/>
              </w:rPr>
              <w:t>技术</w:t>
            </w:r>
            <w:r>
              <w:rPr>
                <w:rFonts w:hint="eastAsia"/>
                <w:b/>
                <w:bCs/>
                <w:color w:val="000000"/>
                <w:sz w:val="28"/>
                <w:szCs w:val="28"/>
              </w:rPr>
              <w:t>要求</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p>
    <w:p>
      <w:pPr>
        <w:spacing w:line="480" w:lineRule="exact"/>
        <w:jc w:val="left"/>
        <w:rPr>
          <w:rFonts w:hint="eastAsia" w:ascii="宋体" w:hAnsi="宋体"/>
          <w:b/>
          <w:bCs/>
          <w:color w:val="000000"/>
          <w:sz w:val="28"/>
          <w:szCs w:val="28"/>
        </w:rPr>
      </w:pPr>
      <w:r>
        <w:rPr>
          <w:rFonts w:hint="eastAsia" w:ascii="宋体" w:hAnsi="宋体"/>
          <w:b/>
          <w:bCs/>
          <w:color w:val="000000"/>
          <w:sz w:val="28"/>
          <w:szCs w:val="28"/>
        </w:rPr>
        <w:t>格式七：</w:t>
      </w:r>
    </w:p>
    <w:p>
      <w:pPr>
        <w:autoSpaceDE w:val="0"/>
        <w:autoSpaceDN w:val="0"/>
        <w:adjustRightInd w:val="0"/>
        <w:spacing w:line="360" w:lineRule="auto"/>
        <w:jc w:val="center"/>
        <w:rPr>
          <w:rFonts w:hint="eastAsia"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hint="eastAsia" w:ascii="宋体" w:hAnsi="宋体"/>
          <w:color w:val="000000"/>
          <w:kern w:val="0"/>
          <w:sz w:val="24"/>
        </w:rPr>
      </w:pPr>
    </w:p>
    <w:p>
      <w:pPr>
        <w:autoSpaceDE w:val="0"/>
        <w:autoSpaceDN w:val="0"/>
        <w:adjustRightInd w:val="0"/>
        <w:spacing w:line="360" w:lineRule="auto"/>
        <w:rPr>
          <w:rFonts w:hint="eastAsia" w:ascii="宋体" w:hAnsi="宋体"/>
          <w:b/>
          <w:color w:val="000000"/>
          <w:sz w:val="28"/>
          <w:szCs w:val="28"/>
          <w:lang w:val="zh-CN"/>
        </w:rPr>
      </w:pPr>
      <w:r>
        <w:rPr>
          <w:rFonts w:hint="eastAsia" w:ascii="宋体" w:hAnsi="宋体"/>
          <w:b/>
          <w:color w:val="000000"/>
          <w:sz w:val="28"/>
          <w:szCs w:val="28"/>
          <w:lang w:val="zh-CN"/>
        </w:rPr>
        <w:t>项目编号：衢院招2024-29</w:t>
      </w:r>
    </w:p>
    <w:p>
      <w:pPr>
        <w:autoSpaceDE w:val="0"/>
        <w:autoSpaceDN w:val="0"/>
        <w:adjustRightInd w:val="0"/>
        <w:spacing w:line="360" w:lineRule="auto"/>
        <w:rPr>
          <w:rFonts w:hint="eastAsia" w:ascii="宋体" w:hAnsi="宋体"/>
          <w:b/>
          <w:color w:val="000000"/>
          <w:sz w:val="28"/>
          <w:szCs w:val="28"/>
          <w:lang w:val="zh-CN"/>
        </w:rPr>
      </w:pPr>
      <w:r>
        <w:rPr>
          <w:rFonts w:hint="eastAsia" w:ascii="宋体" w:hAnsi="宋体"/>
          <w:b/>
          <w:color w:val="000000"/>
          <w:sz w:val="28"/>
          <w:szCs w:val="28"/>
          <w:lang w:val="zh-CN"/>
        </w:rPr>
        <w:t>项目名称：历史文化名镇名村数字资料的采集与制作项目</w:t>
      </w:r>
    </w:p>
    <w:p>
      <w:pPr>
        <w:snapToGrid w:val="0"/>
        <w:spacing w:line="360" w:lineRule="auto"/>
        <w:ind w:left="1405" w:hanging="1405" w:hangingChars="500"/>
        <w:rPr>
          <w:rFonts w:hint="eastAsia" w:ascii="宋体" w:hAnsi="宋体"/>
          <w:b/>
          <w:bCs/>
          <w:color w:val="000000"/>
          <w:spacing w:val="20"/>
          <w:sz w:val="24"/>
        </w:rPr>
      </w:pPr>
    </w:p>
    <w:tbl>
      <w:tblPr>
        <w:tblStyle w:val="13"/>
        <w:tblW w:w="8499" w:type="dxa"/>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color w:val="000000"/>
                <w:kern w:val="0"/>
                <w:sz w:val="28"/>
                <w:szCs w:val="28"/>
              </w:rPr>
            </w:pPr>
          </w:p>
        </w:tc>
      </w:tr>
    </w:tbl>
    <w:p>
      <w:pPr>
        <w:spacing w:line="480" w:lineRule="exact"/>
        <w:ind w:right="560"/>
        <w:jc w:val="left"/>
        <w:rPr>
          <w:rFonts w:hint="eastAsia" w:ascii="宋体" w:hAnsi="宋体"/>
          <w:bCs/>
          <w:color w:val="000000"/>
          <w:sz w:val="28"/>
          <w:szCs w:val="28"/>
        </w:rPr>
      </w:pPr>
    </w:p>
    <w:p>
      <w:pPr>
        <w:spacing w:line="480" w:lineRule="exact"/>
        <w:ind w:right="560"/>
        <w:jc w:val="left"/>
        <w:rPr>
          <w:rFonts w:hint="eastAsia" w:ascii="宋体" w:hAnsi="宋体"/>
          <w:bCs/>
          <w:color w:val="000000"/>
          <w:sz w:val="28"/>
          <w:szCs w:val="28"/>
        </w:rPr>
      </w:pPr>
    </w:p>
    <w:p>
      <w:pPr>
        <w:spacing w:line="480" w:lineRule="exact"/>
        <w:ind w:right="560"/>
        <w:jc w:val="left"/>
        <w:rPr>
          <w:rFonts w:hint="eastAsia"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hint="eastAsia"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hint="eastAsia"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hint="eastAsia"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格式八：</w:t>
      </w:r>
    </w:p>
    <w:p>
      <w:pPr>
        <w:autoSpaceDE w:val="0"/>
        <w:autoSpaceDN w:val="0"/>
        <w:adjustRightInd w:val="0"/>
        <w:jc w:val="center"/>
        <w:rPr>
          <w:rFonts w:hint="eastAsia" w:ascii="宋体" w:hAnsi="宋体"/>
          <w:b/>
          <w:color w:val="000000"/>
          <w:sz w:val="36"/>
          <w:szCs w:val="36"/>
        </w:rPr>
      </w:pPr>
      <w:r>
        <w:rPr>
          <w:rFonts w:hint="eastAsia" w:ascii="宋体" w:hAnsi="宋体"/>
          <w:b/>
          <w:color w:val="000000"/>
          <w:sz w:val="36"/>
          <w:szCs w:val="36"/>
        </w:rPr>
        <w:t>同类项目实施情况一览表</w:t>
      </w:r>
    </w:p>
    <w:p>
      <w:pPr>
        <w:autoSpaceDE w:val="0"/>
        <w:autoSpaceDN w:val="0"/>
        <w:adjustRightInd w:val="0"/>
        <w:spacing w:line="360" w:lineRule="auto"/>
        <w:rPr>
          <w:rFonts w:hint="eastAsia" w:ascii="宋体" w:hAnsi="宋体"/>
          <w:b/>
          <w:color w:val="000000"/>
          <w:sz w:val="28"/>
          <w:szCs w:val="28"/>
          <w:lang w:val="zh-CN"/>
        </w:rPr>
      </w:pPr>
    </w:p>
    <w:p>
      <w:pPr>
        <w:autoSpaceDE w:val="0"/>
        <w:autoSpaceDN w:val="0"/>
        <w:adjustRightInd w:val="0"/>
        <w:spacing w:line="360" w:lineRule="auto"/>
        <w:rPr>
          <w:rFonts w:hint="eastAsia" w:ascii="宋体" w:hAnsi="宋体"/>
          <w:b/>
          <w:color w:val="000000"/>
          <w:sz w:val="28"/>
          <w:szCs w:val="28"/>
          <w:lang w:val="zh-CN"/>
        </w:rPr>
      </w:pPr>
      <w:r>
        <w:rPr>
          <w:rFonts w:hint="eastAsia" w:ascii="宋体" w:hAnsi="宋体"/>
          <w:b/>
          <w:color w:val="000000"/>
          <w:sz w:val="28"/>
          <w:szCs w:val="28"/>
          <w:lang w:val="zh-CN"/>
        </w:rPr>
        <w:t>项目编号：衢院招2024-29</w:t>
      </w:r>
    </w:p>
    <w:p>
      <w:pPr>
        <w:autoSpaceDE w:val="0"/>
        <w:autoSpaceDN w:val="0"/>
        <w:adjustRightInd w:val="0"/>
        <w:spacing w:line="360" w:lineRule="auto"/>
        <w:rPr>
          <w:rFonts w:hint="eastAsia" w:ascii="宋体" w:hAnsi="宋体"/>
          <w:b/>
          <w:color w:val="000000"/>
          <w:sz w:val="28"/>
          <w:szCs w:val="28"/>
          <w:lang w:val="zh-CN"/>
        </w:rPr>
      </w:pPr>
      <w:r>
        <w:rPr>
          <w:rFonts w:hint="eastAsia" w:ascii="宋体" w:hAnsi="宋体"/>
          <w:b/>
          <w:color w:val="000000"/>
          <w:sz w:val="28"/>
          <w:szCs w:val="28"/>
          <w:lang w:val="zh-CN"/>
        </w:rPr>
        <w:t>项目名称：历史文化名镇名村数字资料的采集与制作项目</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hint="eastAsia" w:ascii="宋体" w:hAnsi="宋体" w:cs="宋体"/>
                <w:b/>
                <w:bCs/>
                <w:color w:val="000000"/>
                <w:sz w:val="24"/>
              </w:rPr>
            </w:pPr>
            <w:r>
              <w:rPr>
                <w:rFonts w:hint="eastAsia" w:ascii="宋体" w:hAnsi="宋体" w:cs="宋体"/>
                <w:b/>
                <w:bCs/>
                <w:color w:val="000000"/>
                <w:sz w:val="24"/>
              </w:rPr>
              <w:t>采购单位名称</w:t>
            </w:r>
          </w:p>
        </w:tc>
        <w:tc>
          <w:tcPr>
            <w:tcW w:w="2008" w:type="dxa"/>
            <w:vAlign w:val="center"/>
          </w:tcPr>
          <w:p>
            <w:pPr>
              <w:jc w:val="center"/>
              <w:rPr>
                <w:rFonts w:hint="eastAsia" w:ascii="宋体" w:hAnsi="宋体" w:cs="宋体"/>
                <w:b/>
                <w:bCs/>
                <w:color w:val="000000"/>
                <w:sz w:val="24"/>
              </w:rPr>
            </w:pPr>
            <w:r>
              <w:rPr>
                <w:rFonts w:hint="eastAsia" w:ascii="宋体" w:hAnsi="宋体" w:cs="宋体"/>
                <w:b/>
                <w:bCs/>
                <w:color w:val="000000"/>
                <w:sz w:val="24"/>
              </w:rPr>
              <w:t>项目名称</w:t>
            </w:r>
          </w:p>
        </w:tc>
        <w:tc>
          <w:tcPr>
            <w:tcW w:w="1312" w:type="dxa"/>
            <w:vAlign w:val="center"/>
          </w:tcPr>
          <w:p>
            <w:pPr>
              <w:jc w:val="center"/>
              <w:rPr>
                <w:rFonts w:hint="eastAsia" w:ascii="宋体" w:hAnsi="宋体" w:cs="宋体"/>
                <w:b/>
                <w:bCs/>
                <w:color w:val="000000"/>
                <w:sz w:val="24"/>
              </w:rPr>
            </w:pPr>
            <w:r>
              <w:rPr>
                <w:rFonts w:hint="eastAsia" w:ascii="宋体" w:hAnsi="宋体" w:cs="宋体"/>
                <w:b/>
                <w:bCs/>
                <w:color w:val="000000"/>
                <w:sz w:val="24"/>
              </w:rPr>
              <w:t>采购数量</w:t>
            </w:r>
          </w:p>
        </w:tc>
        <w:tc>
          <w:tcPr>
            <w:tcW w:w="1346" w:type="dxa"/>
            <w:vAlign w:val="center"/>
          </w:tcPr>
          <w:p>
            <w:pPr>
              <w:jc w:val="center"/>
              <w:rPr>
                <w:rFonts w:hint="eastAsia" w:ascii="宋体" w:hAnsi="宋体" w:cs="宋体"/>
                <w:b/>
                <w:bCs/>
                <w:color w:val="000000"/>
                <w:sz w:val="24"/>
              </w:rPr>
            </w:pPr>
            <w:r>
              <w:rPr>
                <w:rFonts w:hint="eastAsia" w:ascii="宋体" w:hAnsi="宋体" w:cs="宋体"/>
                <w:b/>
                <w:bCs/>
                <w:color w:val="000000"/>
                <w:sz w:val="24"/>
              </w:rPr>
              <w:t>合同金额（万元）</w:t>
            </w:r>
          </w:p>
        </w:tc>
        <w:tc>
          <w:tcPr>
            <w:tcW w:w="2048" w:type="dxa"/>
            <w:vAlign w:val="center"/>
          </w:tcPr>
          <w:p>
            <w:pPr>
              <w:jc w:val="center"/>
              <w:rPr>
                <w:rFonts w:hint="eastAsia" w:ascii="宋体" w:hAnsi="宋体" w:cs="宋体"/>
                <w:b/>
                <w:bCs/>
                <w:color w:val="000000"/>
                <w:sz w:val="24"/>
              </w:rPr>
            </w:pPr>
            <w:r>
              <w:rPr>
                <w:rFonts w:hint="eastAsia" w:ascii="宋体" w:hAnsi="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eastAsia" w:ascii="宋体" w:hAnsi="宋体" w:cs="宋体"/>
                <w:bCs/>
                <w:color w:val="000000"/>
                <w:sz w:val="32"/>
              </w:rPr>
            </w:pPr>
          </w:p>
        </w:tc>
        <w:tc>
          <w:tcPr>
            <w:tcW w:w="2008" w:type="dxa"/>
          </w:tcPr>
          <w:p>
            <w:pPr>
              <w:jc w:val="center"/>
              <w:rPr>
                <w:rFonts w:hint="eastAsia" w:ascii="宋体" w:hAnsi="宋体" w:cs="宋体"/>
                <w:bCs/>
                <w:color w:val="000000"/>
                <w:sz w:val="32"/>
              </w:rPr>
            </w:pPr>
          </w:p>
        </w:tc>
        <w:tc>
          <w:tcPr>
            <w:tcW w:w="1312" w:type="dxa"/>
          </w:tcPr>
          <w:p>
            <w:pPr>
              <w:jc w:val="center"/>
              <w:rPr>
                <w:rFonts w:hint="eastAsia" w:ascii="宋体" w:hAnsi="宋体" w:cs="宋体"/>
                <w:bCs/>
                <w:color w:val="000000"/>
                <w:sz w:val="32"/>
              </w:rPr>
            </w:pPr>
          </w:p>
        </w:tc>
        <w:tc>
          <w:tcPr>
            <w:tcW w:w="1346" w:type="dxa"/>
          </w:tcPr>
          <w:p>
            <w:pPr>
              <w:jc w:val="center"/>
              <w:rPr>
                <w:rFonts w:hint="eastAsia" w:ascii="宋体" w:hAnsi="宋体" w:cs="宋体"/>
                <w:bCs/>
                <w:color w:val="000000"/>
                <w:sz w:val="32"/>
              </w:rPr>
            </w:pPr>
          </w:p>
        </w:tc>
        <w:tc>
          <w:tcPr>
            <w:tcW w:w="2048" w:type="dxa"/>
          </w:tcPr>
          <w:p>
            <w:pPr>
              <w:jc w:val="center"/>
              <w:rPr>
                <w:rFonts w:hint="eastAsia" w:ascii="宋体" w:hAnsi="宋体" w:cs="宋体"/>
                <w:bCs/>
                <w:color w:val="000000"/>
                <w:sz w:val="32"/>
              </w:rPr>
            </w:pPr>
          </w:p>
        </w:tc>
      </w:tr>
    </w:tbl>
    <w:p>
      <w:pPr>
        <w:autoSpaceDE w:val="0"/>
        <w:autoSpaceDN w:val="0"/>
        <w:adjustRightInd w:val="0"/>
        <w:spacing w:line="360" w:lineRule="auto"/>
        <w:jc w:val="center"/>
        <w:rPr>
          <w:rFonts w:hint="eastAsia" w:ascii="宋体" w:hAnsi="宋体"/>
          <w:b/>
          <w:bCs/>
          <w:color w:val="000000"/>
          <w:kern w:val="0"/>
          <w:sz w:val="32"/>
          <w:szCs w:val="32"/>
          <w:lang w:val="zh-CN"/>
        </w:rPr>
      </w:pPr>
    </w:p>
    <w:p>
      <w:pPr>
        <w:snapToGrid w:val="0"/>
        <w:ind w:left="1806" w:hanging="1806" w:hangingChars="500"/>
        <w:rPr>
          <w:rFonts w:hint="eastAsia" w:ascii="宋体" w:hAnsi="宋体"/>
          <w:b/>
          <w:color w:val="000000"/>
          <w:spacing w:val="20"/>
          <w:sz w:val="32"/>
          <w:szCs w:val="32"/>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hint="eastAsia" w:ascii="宋体" w:hAnsi="宋体"/>
          <w:b/>
          <w:color w:val="000000"/>
          <w:sz w:val="28"/>
          <w:szCs w:val="28"/>
          <w:lang w:val="zh-CN"/>
        </w:rPr>
      </w:pPr>
    </w:p>
    <w:p>
      <w:pPr>
        <w:autoSpaceDE w:val="0"/>
        <w:autoSpaceDN w:val="0"/>
        <w:adjustRightInd w:val="0"/>
        <w:spacing w:line="480" w:lineRule="auto"/>
        <w:outlineLvl w:val="1"/>
        <w:rPr>
          <w:rFonts w:hint="eastAsia" w:ascii="宋体" w:hAnsi="宋体"/>
          <w:b/>
          <w:color w:val="000000"/>
          <w:sz w:val="28"/>
          <w:szCs w:val="28"/>
        </w:rPr>
      </w:pPr>
    </w:p>
    <w:p>
      <w:pPr>
        <w:autoSpaceDE w:val="0"/>
        <w:autoSpaceDN w:val="0"/>
        <w:adjustRightInd w:val="0"/>
        <w:spacing w:line="480" w:lineRule="auto"/>
        <w:outlineLvl w:val="1"/>
        <w:rPr>
          <w:rFonts w:hint="eastAsia" w:ascii="宋体" w:hAnsi="宋体" w:cs="宋体"/>
          <w:b/>
          <w:sz w:val="24"/>
        </w:rPr>
      </w:pPr>
      <w:r>
        <w:rPr>
          <w:rFonts w:hint="eastAsia" w:ascii="宋体" w:hAnsi="宋体" w:cs="宋体"/>
          <w:b/>
          <w:color w:val="000000"/>
          <w:sz w:val="28"/>
          <w:szCs w:val="28"/>
        </w:rPr>
        <w:t>格式九：</w:t>
      </w:r>
    </w:p>
    <w:p>
      <w:pPr>
        <w:spacing w:line="500" w:lineRule="exact"/>
        <w:jc w:val="center"/>
        <w:rPr>
          <w:rFonts w:hint="eastAsia" w:ascii="宋体" w:hAnsi="宋体" w:cs="宋体"/>
          <w:b/>
          <w:bCs/>
          <w:sz w:val="32"/>
          <w:szCs w:val="32"/>
        </w:rPr>
      </w:pPr>
      <w:r>
        <w:rPr>
          <w:rFonts w:hint="eastAsia" w:ascii="宋体" w:hAnsi="宋体" w:cs="宋体"/>
          <w:b/>
          <w:bCs/>
          <w:sz w:val="32"/>
          <w:szCs w:val="32"/>
        </w:rPr>
        <w:t>中小企业声明函（服务）</w:t>
      </w:r>
    </w:p>
    <w:p>
      <w:pPr>
        <w:spacing w:line="500" w:lineRule="exact"/>
        <w:jc w:val="center"/>
        <w:rPr>
          <w:rFonts w:hint="eastAsia" w:ascii="宋体" w:hAnsi="宋体" w:cs="宋体"/>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hint="eastAsia" w:ascii="宋体" w:hAnsi="宋体" w:cs="宋体"/>
          <w:sz w:val="28"/>
          <w:szCs w:val="28"/>
        </w:rPr>
      </w:pP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日 期：</w:t>
      </w:r>
    </w:p>
    <w:p>
      <w:pPr>
        <w:pStyle w:val="8"/>
        <w:spacing w:line="500" w:lineRule="exact"/>
        <w:jc w:val="both"/>
        <w:rPr>
          <w:rFonts w:hint="eastAsia" w:hAnsi="宋体" w:cs="宋体"/>
          <w:sz w:val="28"/>
          <w:szCs w:val="28"/>
        </w:rPr>
      </w:pPr>
    </w:p>
    <w:p>
      <w:pPr>
        <w:pStyle w:val="8"/>
        <w:spacing w:line="500" w:lineRule="exact"/>
        <w:jc w:val="center"/>
        <w:rPr>
          <w:rFonts w:hint="eastAsia" w:hAnsi="宋体" w:cs="宋体"/>
          <w:sz w:val="28"/>
          <w:szCs w:val="28"/>
        </w:rPr>
      </w:pPr>
    </w:p>
    <w:p>
      <w:pPr>
        <w:pStyle w:val="22"/>
        <w:spacing w:line="500" w:lineRule="exact"/>
        <w:ind w:firstLine="551" w:firstLineChars="196"/>
        <w:rPr>
          <w:rFonts w:hint="eastAsia"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2"/>
        <w:spacing w:line="500" w:lineRule="exact"/>
        <w:ind w:firstLine="551" w:firstLineChars="196"/>
        <w:rPr>
          <w:rFonts w:hint="eastAsia" w:ascii="宋体" w:eastAsia="宋体" w:cs="宋体"/>
          <w:b/>
          <w:spacing w:val="6"/>
          <w:sz w:val="32"/>
          <w:szCs w:val="32"/>
        </w:rPr>
      </w:pPr>
      <w:r>
        <w:rPr>
          <w:rFonts w:hint="eastAsia" w:ascii="宋体" w:eastAsia="宋体" w:cs="宋体"/>
          <w:b/>
          <w:bCs/>
          <w:sz w:val="28"/>
        </w:rPr>
        <w:t xml:space="preserve"> 2.服务类(软件类及其他服务类)项目采购填此声明函。</w:t>
      </w:r>
    </w:p>
    <w:p>
      <w:pPr>
        <w:spacing w:line="588" w:lineRule="exact"/>
        <w:jc w:val="left"/>
        <w:rPr>
          <w:rFonts w:hint="eastAsia" w:ascii="宋体" w:hAnsi="宋体" w:cs="宋体"/>
          <w:b/>
          <w:spacing w:val="6"/>
          <w:sz w:val="32"/>
          <w:szCs w:val="32"/>
        </w:rPr>
      </w:pPr>
    </w:p>
    <w:p>
      <w:pPr>
        <w:spacing w:line="588" w:lineRule="exact"/>
        <w:jc w:val="left"/>
        <w:rPr>
          <w:rFonts w:hint="eastAsia" w:ascii="宋体" w:hAnsi="宋体" w:cs="宋体"/>
          <w:b/>
          <w:spacing w:val="6"/>
          <w:sz w:val="32"/>
          <w:szCs w:val="32"/>
        </w:rPr>
      </w:pPr>
      <w:r>
        <w:rPr>
          <w:rFonts w:hint="eastAsia" w:ascii="宋体" w:hAnsi="宋体" w:cs="宋体"/>
          <w:b/>
          <w:spacing w:val="6"/>
          <w:sz w:val="32"/>
          <w:szCs w:val="32"/>
        </w:rPr>
        <w:t>格式十：</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监狱或戒毒企业声明函</w:t>
      </w:r>
    </w:p>
    <w:p>
      <w:pPr>
        <w:jc w:val="center"/>
        <w:rPr>
          <w:rFonts w:hint="eastAsia" w:ascii="宋体" w:hAnsi="宋体" w:cs="宋体"/>
          <w:b/>
          <w:sz w:val="28"/>
          <w:szCs w:val="28"/>
          <w:lang w:val="en-GB"/>
        </w:rPr>
      </w:pPr>
    </w:p>
    <w:p>
      <w:pPr>
        <w:spacing w:line="560" w:lineRule="exact"/>
        <w:ind w:firstLine="584" w:firstLineChars="200"/>
        <w:rPr>
          <w:rFonts w:hint="eastAsia"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cs="宋体"/>
          <w:spacing w:val="6"/>
          <w:sz w:val="28"/>
          <w:szCs w:val="28"/>
        </w:rPr>
      </w:pPr>
    </w:p>
    <w:p>
      <w:pPr>
        <w:spacing w:line="560" w:lineRule="exact"/>
        <w:ind w:firstLine="584" w:firstLineChars="200"/>
        <w:rPr>
          <w:rFonts w:hint="eastAsia" w:ascii="宋体" w:hAnsi="宋体" w:cs="宋体"/>
          <w:spacing w:val="6"/>
          <w:sz w:val="28"/>
          <w:szCs w:val="28"/>
        </w:rPr>
      </w:pPr>
    </w:p>
    <w:p>
      <w:pPr>
        <w:tabs>
          <w:tab w:val="left" w:pos="4860"/>
        </w:tabs>
        <w:spacing w:line="560" w:lineRule="exact"/>
        <w:ind w:right="1560" w:firstLine="584" w:firstLineChars="200"/>
        <w:jc w:val="center"/>
        <w:rPr>
          <w:rFonts w:hint="eastAsia"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hint="eastAsia"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hint="eastAsia" w:ascii="宋体" w:hAnsi="宋体" w:cs="宋体"/>
          <w:spacing w:val="6"/>
          <w:sz w:val="28"/>
          <w:szCs w:val="28"/>
        </w:rPr>
      </w:pPr>
    </w:p>
    <w:p>
      <w:pPr>
        <w:snapToGrid w:val="0"/>
        <w:spacing w:line="540" w:lineRule="exact"/>
        <w:ind w:firstLine="584" w:firstLineChars="200"/>
        <w:rPr>
          <w:rFonts w:hint="eastAsia" w:ascii="宋体" w:hAnsi="宋体" w:cs="宋体"/>
          <w:spacing w:val="6"/>
          <w:sz w:val="28"/>
          <w:szCs w:val="28"/>
        </w:rPr>
      </w:pPr>
    </w:p>
    <w:p>
      <w:pPr>
        <w:snapToGrid w:val="0"/>
        <w:spacing w:line="540" w:lineRule="exact"/>
        <w:ind w:firstLine="584" w:firstLineChars="200"/>
        <w:rPr>
          <w:rFonts w:hint="eastAsia" w:ascii="宋体" w:hAnsi="宋体" w:cs="宋体"/>
          <w:spacing w:val="6"/>
          <w:sz w:val="28"/>
          <w:szCs w:val="28"/>
        </w:rPr>
      </w:pPr>
    </w:p>
    <w:p>
      <w:pPr>
        <w:snapToGrid w:val="0"/>
        <w:spacing w:line="540" w:lineRule="exact"/>
        <w:ind w:firstLine="584" w:firstLineChars="200"/>
        <w:rPr>
          <w:rFonts w:hint="eastAsia" w:ascii="宋体" w:hAnsi="宋体" w:cs="宋体"/>
          <w:spacing w:val="6"/>
          <w:sz w:val="28"/>
          <w:szCs w:val="28"/>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p>
    <w:p>
      <w:pPr>
        <w:snapToGrid w:val="0"/>
        <w:spacing w:line="540" w:lineRule="exact"/>
        <w:rPr>
          <w:rFonts w:hint="eastAsia" w:ascii="宋体" w:hAnsi="宋体" w:cs="宋体"/>
          <w:b/>
          <w:spacing w:val="6"/>
          <w:sz w:val="32"/>
          <w:szCs w:val="32"/>
        </w:rPr>
      </w:pPr>
      <w:r>
        <w:rPr>
          <w:rFonts w:hint="eastAsia" w:ascii="宋体" w:hAnsi="宋体" w:cs="宋体"/>
          <w:b/>
          <w:spacing w:val="6"/>
          <w:sz w:val="32"/>
          <w:szCs w:val="32"/>
        </w:rPr>
        <w:t>格式十一：</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hint="eastAsia" w:ascii="宋体" w:hAnsi="宋体" w:cs="宋体"/>
          <w:b/>
          <w:spacing w:val="6"/>
          <w:sz w:val="30"/>
          <w:szCs w:val="30"/>
        </w:rPr>
      </w:pPr>
    </w:p>
    <w:p>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cs="宋体"/>
          <w:sz w:val="28"/>
          <w:szCs w:val="28"/>
        </w:rPr>
      </w:pPr>
    </w:p>
    <w:p>
      <w:pPr>
        <w:spacing w:line="588" w:lineRule="exact"/>
        <w:ind w:firstLine="624" w:firstLineChars="200"/>
        <w:rPr>
          <w:rFonts w:hint="eastAsia" w:ascii="宋体" w:hAnsi="宋体" w:cs="宋体"/>
          <w:spacing w:val="6"/>
          <w:sz w:val="30"/>
          <w:szCs w:val="30"/>
        </w:rPr>
      </w:pPr>
    </w:p>
    <w:p>
      <w:pPr>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rPr>
        <w:t xml:space="preserve">      单位名称（盖章）：</w:t>
      </w:r>
    </w:p>
    <w:p>
      <w:pPr>
        <w:spacing w:line="540" w:lineRule="exact"/>
        <w:jc w:val="center"/>
        <w:rPr>
          <w:rFonts w:hint="eastAsia" w:ascii="宋体" w:hAnsi="宋体" w:cs="宋体"/>
          <w:sz w:val="28"/>
          <w:szCs w:val="28"/>
        </w:rPr>
      </w:pPr>
      <w:r>
        <w:rPr>
          <w:rFonts w:hint="eastAsia" w:ascii="宋体" w:hAnsi="宋体" w:cs="宋体"/>
          <w:sz w:val="28"/>
          <w:szCs w:val="28"/>
        </w:rPr>
        <w:t xml:space="preserve">                                       日  期：</w:t>
      </w:r>
    </w:p>
    <w:p>
      <w:pPr>
        <w:jc w:val="center"/>
        <w:rPr>
          <w:rFonts w:hint="eastAsia" w:ascii="宋体" w:hAnsi="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p/>
    <w:sectPr>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9"/>
      <w:jc w:val="center"/>
      <w:rPr>
        <w:rFonts w:hint="eastAsia"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rPr>
    </w:pPr>
    <w:r>
      <w:rPr>
        <w:rFonts w:hint="eastAsia" w:ascii="宋体" w:hAnsi="宋体"/>
      </w:rPr>
      <w:t xml:space="preserve">                                          项目编号：衢院招2024-29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7E0B6"/>
    <w:multiLevelType w:val="singleLevel"/>
    <w:tmpl w:val="38D7E0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A"/>
    <w:rsid w:val="00391C5F"/>
    <w:rsid w:val="009479FA"/>
    <w:rsid w:val="0096260D"/>
    <w:rsid w:val="00AD6475"/>
    <w:rsid w:val="02DF5B32"/>
    <w:rsid w:val="05433A10"/>
    <w:rsid w:val="0AD03F40"/>
    <w:rsid w:val="108567BC"/>
    <w:rsid w:val="13485D4A"/>
    <w:rsid w:val="14DC44A6"/>
    <w:rsid w:val="16F428BC"/>
    <w:rsid w:val="1B326EC8"/>
    <w:rsid w:val="1F1FF6D5"/>
    <w:rsid w:val="327A25CD"/>
    <w:rsid w:val="39D159B6"/>
    <w:rsid w:val="3B71644D"/>
    <w:rsid w:val="42646331"/>
    <w:rsid w:val="48AC06EE"/>
    <w:rsid w:val="4BC414C0"/>
    <w:rsid w:val="57272749"/>
    <w:rsid w:val="57A56357"/>
    <w:rsid w:val="591E49EA"/>
    <w:rsid w:val="5BF663B5"/>
    <w:rsid w:val="5FF11658"/>
    <w:rsid w:val="69C267C3"/>
    <w:rsid w:val="6B6B5E9B"/>
    <w:rsid w:val="6DFAD696"/>
    <w:rsid w:val="6FB6549A"/>
    <w:rsid w:val="785324C9"/>
    <w:rsid w:val="79F247DE"/>
    <w:rsid w:val="7ED26E68"/>
    <w:rsid w:val="F9AD1A34"/>
    <w:rsid w:val="FE5543B7"/>
    <w:rsid w:val="FFCFB2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widowControl/>
      <w:adjustRightInd w:val="0"/>
      <w:snapToGrid w:val="0"/>
      <w:spacing w:line="288" w:lineRule="auto"/>
      <w:outlineLvl w:val="0"/>
    </w:pPr>
    <w:rPr>
      <w:rFonts w:ascii="黑体" w:hAnsi="黑体" w:eastAsia="黑体"/>
      <w:color w:val="000000"/>
      <w:w w:val="110"/>
      <w:kern w:val="0"/>
      <w:sz w:val="28"/>
      <w:szCs w:val="28"/>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rFonts w:ascii="Calibri" w:hAnsi="Calibri"/>
      <w:kern w:val="0"/>
      <w:sz w:val="20"/>
      <w:szCs w:val="20"/>
    </w:r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footer"/>
    <w:basedOn w:val="1"/>
    <w:link w:val="26"/>
    <w:qFormat/>
    <w:uiPriority w:val="0"/>
    <w:pPr>
      <w:tabs>
        <w:tab w:val="center" w:pos="4153"/>
        <w:tab w:val="right" w:pos="8306"/>
      </w:tabs>
      <w:snapToGrid w:val="0"/>
      <w:jc w:val="left"/>
    </w:pPr>
    <w:rPr>
      <w:kern w:val="0"/>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Title"/>
    <w:basedOn w:val="1"/>
    <w:next w:val="1"/>
    <w:link w:val="25"/>
    <w:qFormat/>
    <w:uiPriority w:val="0"/>
    <w:pPr>
      <w:jc w:val="center"/>
      <w:outlineLvl w:val="0"/>
    </w:pPr>
    <w:rPr>
      <w:rFonts w:ascii="Cambria" w:hAnsi="Cambria"/>
      <w:b/>
      <w:bCs/>
      <w:kern w:val="0"/>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unhideWhenUsed/>
    <w:qFormat/>
    <w:uiPriority w:val="99"/>
    <w:rPr>
      <w:color w:val="954F72"/>
      <w:u w:val="single"/>
    </w:rPr>
  </w:style>
  <w:style w:type="character" w:styleId="17">
    <w:name w:val="Hyperlink"/>
    <w:basedOn w:val="15"/>
    <w:unhideWhenUsed/>
    <w:qFormat/>
    <w:uiPriority w:val="99"/>
    <w:rPr>
      <w:color w:val="0563C1"/>
      <w:u w:val="single"/>
    </w:rPr>
  </w:style>
  <w:style w:type="character" w:styleId="18">
    <w:name w:val="annotation reference"/>
    <w:basedOn w:val="15"/>
    <w:qFormat/>
    <w:uiPriority w:val="0"/>
    <w:rPr>
      <w:sz w:val="21"/>
      <w:szCs w:val="21"/>
    </w:rPr>
  </w:style>
  <w:style w:type="paragraph" w:customStyle="1" w:styleId="19">
    <w:name w:val="正文文本缩进1"/>
    <w:basedOn w:val="1"/>
    <w:qFormat/>
    <w:uiPriority w:val="0"/>
    <w:pPr>
      <w:spacing w:after="120"/>
      <w:ind w:left="420" w:leftChars="200"/>
    </w:pPr>
    <w:rPr>
      <w:kern w:val="0"/>
      <w:sz w:val="20"/>
    </w:rPr>
  </w:style>
  <w:style w:type="paragraph" w:customStyle="1" w:styleId="20">
    <w:name w:val="列表段落1"/>
    <w:basedOn w:val="1"/>
    <w:qFormat/>
    <w:uiPriority w:val="34"/>
    <w:pPr>
      <w:ind w:firstLine="420" w:firstLineChars="200"/>
    </w:pPr>
    <w:rPr>
      <w:szCs w:val="22"/>
    </w:rPr>
  </w:style>
  <w:style w:type="paragraph" w:customStyle="1" w:styleId="21">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
    <w:name w:val="DAS正文"/>
    <w:basedOn w:val="1"/>
    <w:qFormat/>
    <w:uiPriority w:val="0"/>
    <w:pPr>
      <w:spacing w:line="360" w:lineRule="auto"/>
      <w:ind w:right="181" w:firstLine="480" w:firstLineChars="200"/>
    </w:pPr>
    <w:rPr>
      <w:rFonts w:ascii="Verdana" w:hAnsi="Verdana"/>
      <w:sz w:val="24"/>
    </w:rPr>
  </w:style>
  <w:style w:type="character" w:customStyle="1" w:styleId="24">
    <w:name w:val="标题 1 字符"/>
    <w:basedOn w:val="15"/>
    <w:link w:val="3"/>
    <w:qFormat/>
    <w:uiPriority w:val="0"/>
    <w:rPr>
      <w:rFonts w:ascii="黑体" w:hAnsi="黑体" w:eastAsia="黑体" w:cs="Times New Roman"/>
      <w:color w:val="000000"/>
      <w:w w:val="110"/>
      <w:sz w:val="28"/>
      <w:szCs w:val="28"/>
    </w:rPr>
  </w:style>
  <w:style w:type="character" w:customStyle="1" w:styleId="25">
    <w:name w:val="标题 字符"/>
    <w:basedOn w:val="15"/>
    <w:link w:val="12"/>
    <w:qFormat/>
    <w:uiPriority w:val="0"/>
    <w:rPr>
      <w:rFonts w:ascii="Cambria" w:hAnsi="Cambria" w:eastAsia="宋体" w:cs="Times New Roman"/>
      <w:b/>
      <w:bCs/>
      <w:sz w:val="32"/>
      <w:szCs w:val="32"/>
    </w:rPr>
  </w:style>
  <w:style w:type="character" w:customStyle="1" w:styleId="26">
    <w:name w:val="页脚 字符"/>
    <w:basedOn w:val="15"/>
    <w:link w:val="9"/>
    <w:qFormat/>
    <w:uiPriority w:val="0"/>
    <w:rPr>
      <w:rFonts w:ascii="Times New Roman" w:hAnsi="Times New Roman" w:eastAsia="宋体" w:cs="Times New Roman"/>
      <w:sz w:val="18"/>
      <w:szCs w:val="18"/>
    </w:rPr>
  </w:style>
  <w:style w:type="character" w:customStyle="1" w:styleId="27">
    <w:name w:val="页眉 字符"/>
    <w:basedOn w:val="15"/>
    <w:link w:val="10"/>
    <w:qFormat/>
    <w:uiPriority w:val="0"/>
    <w:rPr>
      <w:rFonts w:ascii="Times New Roman" w:hAnsi="Times New Roman" w:eastAsia="宋体" w:cs="Times New Roman"/>
      <w:sz w:val="18"/>
      <w:szCs w:val="18"/>
    </w:rPr>
  </w:style>
  <w:style w:type="paragraph" w:customStyle="1" w:styleId="28">
    <w:name w:val="表格"/>
    <w:basedOn w:val="1"/>
    <w:qFormat/>
    <w:uiPriority w:val="0"/>
    <w:pPr>
      <w:autoSpaceDE w:val="0"/>
      <w:autoSpaceDN w:val="0"/>
      <w:adjustRightInd w:val="0"/>
      <w:snapToGrid w:val="0"/>
      <w:jc w:val="center"/>
    </w:pPr>
    <w:rPr>
      <w:rFonts w:eastAsia="仿宋_GB2312" w:cs="宋体"/>
      <w:kern w:val="0"/>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font5"/>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31">
    <w:name w:val="font6"/>
    <w:basedOn w:val="1"/>
    <w:qFormat/>
    <w:uiPriority w:val="0"/>
    <w:pPr>
      <w:widowControl/>
      <w:spacing w:before="100" w:beforeAutospacing="1" w:after="100" w:afterAutospacing="1"/>
      <w:jc w:val="left"/>
    </w:pPr>
    <w:rPr>
      <w:rFonts w:ascii="仿宋_GB2312" w:hAnsi="宋体" w:eastAsia="仿宋_GB2312" w:cs="宋体"/>
      <w:color w:val="FF0000"/>
      <w:kern w:val="0"/>
      <w:szCs w:val="21"/>
    </w:rPr>
  </w:style>
  <w:style w:type="paragraph" w:customStyle="1" w:styleId="32">
    <w:name w:val="font7"/>
    <w:basedOn w:val="1"/>
    <w:qFormat/>
    <w:uiPriority w:val="0"/>
    <w:pPr>
      <w:widowControl/>
      <w:spacing w:before="100" w:beforeAutospacing="1" w:after="100" w:afterAutospacing="1"/>
      <w:jc w:val="left"/>
    </w:pPr>
    <w:rPr>
      <w:rFonts w:ascii="微软雅黑" w:hAnsi="微软雅黑" w:eastAsia="微软雅黑" w:cs="宋体"/>
      <w:color w:val="000000"/>
      <w:kern w:val="0"/>
      <w:szCs w:val="21"/>
    </w:rPr>
  </w:style>
  <w:style w:type="paragraph" w:customStyle="1" w:styleId="33">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4">
    <w:name w:val="font9"/>
    <w:basedOn w:val="1"/>
    <w:qFormat/>
    <w:uiPriority w:val="0"/>
    <w:pPr>
      <w:widowControl/>
      <w:spacing w:before="100" w:beforeAutospacing="1" w:after="100" w:afterAutospacing="1"/>
      <w:jc w:val="left"/>
    </w:pPr>
    <w:rPr>
      <w:color w:val="FF0000"/>
      <w:kern w:val="0"/>
      <w:szCs w:val="21"/>
    </w:rPr>
  </w:style>
  <w:style w:type="paragraph" w:customStyle="1" w:styleId="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Cs w:val="21"/>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仿宋_GB2312" w:hAnsi="宋体" w:eastAsia="仿宋_GB2312" w:cs="宋体"/>
      <w:color w:val="000000"/>
      <w:kern w:val="0"/>
      <w:szCs w:val="21"/>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41">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71"/>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44">
    <w:name w:val="xl72"/>
    <w:basedOn w:val="1"/>
    <w:qFormat/>
    <w:uiPriority w:val="0"/>
    <w:pPr>
      <w:widowControl/>
      <w:spacing w:before="100" w:beforeAutospacing="1" w:after="100" w:afterAutospacing="1"/>
      <w:jc w:val="center"/>
    </w:pPr>
    <w:rPr>
      <w:rFonts w:ascii="宋体" w:hAnsi="宋体" w:cs="宋体"/>
      <w:kern w:val="0"/>
      <w:sz w:val="28"/>
      <w:szCs w:val="28"/>
    </w:rPr>
  </w:style>
  <w:style w:type="paragraph" w:customStyle="1" w:styleId="4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艺术设计学院</Company>
  <Pages>36</Pages>
  <Words>2512</Words>
  <Characters>14319</Characters>
  <Lines>119</Lines>
  <Paragraphs>33</Paragraphs>
  <TotalTime>2</TotalTime>
  <ScaleCrop>false</ScaleCrop>
  <LinksUpToDate>false</LinksUpToDate>
  <CharactersWithSpaces>16798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2024-11-11T02:02:00Z</dcterms:created>
  <dc:creator>Administrator</dc:creator>
  <cp:lastModifiedBy>Administrator</cp:lastModifiedBy>
  <dcterms:modified xsi:type="dcterms:W3CDTF">2024-11-11T07:35:55Z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6B79B7D47890498899261101B3B89869_13</vt:lpwstr>
  </property>
</Properties>
</file>