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rPr>
          <w:b/>
          <w:color w:val="000000"/>
          <w:sz w:val="44"/>
          <w:szCs w:val="44"/>
        </w:rPr>
      </w:pPr>
    </w:p>
    <w:p>
      <w:pPr>
        <w:spacing w:line="500" w:lineRule="exact"/>
        <w:jc w:val="center"/>
        <w:rPr>
          <w:b/>
          <w:color w:val="000000"/>
          <w:sz w:val="48"/>
          <w:szCs w:val="48"/>
        </w:rPr>
      </w:pPr>
      <w:r>
        <w:rPr>
          <w:b/>
          <w:color w:val="000000"/>
          <w:sz w:val="48"/>
          <w:szCs w:val="48"/>
        </w:rPr>
        <w:t>超声应力测试系统</w:t>
      </w:r>
      <w:r>
        <w:rPr>
          <w:rFonts w:hint="eastAsia"/>
          <w:b/>
          <w:color w:val="000000"/>
          <w:sz w:val="48"/>
          <w:szCs w:val="48"/>
        </w:rPr>
        <w:t>等</w:t>
      </w:r>
      <w:r>
        <w:rPr>
          <w:b/>
          <w:color w:val="000000"/>
          <w:sz w:val="48"/>
          <w:szCs w:val="48"/>
        </w:rPr>
        <w:t>混凝土实验设备</w:t>
      </w:r>
    </w:p>
    <w:p>
      <w:pPr>
        <w:spacing w:line="500" w:lineRule="exact"/>
        <w:jc w:val="center"/>
        <w:rPr>
          <w:b/>
          <w:color w:val="000000"/>
          <w:sz w:val="48"/>
          <w:szCs w:val="48"/>
        </w:rPr>
      </w:pPr>
      <w:r>
        <w:rPr>
          <w:b/>
          <w:color w:val="000000"/>
          <w:sz w:val="48"/>
          <w:szCs w:val="48"/>
        </w:rPr>
        <w:t>采购项目</w:t>
      </w:r>
    </w:p>
    <w:p>
      <w:pPr>
        <w:jc w:val="center"/>
        <w:rPr>
          <w:b/>
          <w:bCs/>
          <w:color w:val="000000"/>
          <w:sz w:val="28"/>
          <w:szCs w:val="28"/>
          <w:highlight w:val="yellow"/>
        </w:rPr>
      </w:pPr>
    </w:p>
    <w:p>
      <w:pPr>
        <w:jc w:val="center"/>
        <w:rPr>
          <w:b/>
          <w:bCs/>
          <w:color w:val="000000"/>
          <w:sz w:val="28"/>
          <w:szCs w:val="28"/>
        </w:rPr>
      </w:pPr>
      <w:r>
        <w:rPr>
          <w:b/>
          <w:bCs/>
          <w:color w:val="000000"/>
          <w:sz w:val="28"/>
          <w:szCs w:val="28"/>
        </w:rPr>
        <w:t>（建筑工程学院）</w:t>
      </w:r>
    </w:p>
    <w:p>
      <w:pPr>
        <w:spacing w:line="1200" w:lineRule="exact"/>
        <w:rPr>
          <w:b/>
          <w:bCs/>
          <w:color w:val="000000"/>
          <w:sz w:val="72"/>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32"/>
        </w:rPr>
      </w:pPr>
      <w:r>
        <w:rPr>
          <w:b/>
          <w:bCs/>
          <w:color w:val="000000"/>
          <w:sz w:val="72"/>
        </w:rPr>
        <w:t>件</w:t>
      </w: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w:t>
      </w:r>
      <w:r>
        <w:rPr>
          <w:rFonts w:hint="eastAsia"/>
          <w:b/>
          <w:bCs/>
          <w:color w:val="000000"/>
          <w:sz w:val="32"/>
          <w:lang w:val="en-US" w:eastAsia="zh-CN"/>
        </w:rPr>
        <w:t>4</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1</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5</w:t>
      </w:r>
    </w:p>
    <w:p>
      <w:pPr>
        <w:tabs>
          <w:tab w:val="left" w:pos="7200"/>
        </w:tabs>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both"/>
        <w:rPr>
          <w:b/>
          <w:bCs/>
          <w:color w:val="000000"/>
          <w:sz w:val="32"/>
        </w:rPr>
      </w:pPr>
    </w:p>
    <w:p>
      <w:pPr>
        <w:spacing w:line="360" w:lineRule="auto"/>
        <w:jc w:val="center"/>
        <w:rPr>
          <w:b/>
          <w:bCs/>
          <w:color w:val="000000"/>
          <w:sz w:val="32"/>
        </w:rPr>
      </w:pPr>
      <w:r>
        <w:rPr>
          <w:b/>
          <w:bCs/>
          <w:color w:val="000000"/>
          <w:sz w:val="32"/>
        </w:rPr>
        <w:t>第一章  招标公告</w:t>
      </w:r>
    </w:p>
    <w:p>
      <w:pPr>
        <w:spacing w:line="360" w:lineRule="auto"/>
        <w:ind w:firstLine="480" w:firstLineChars="200"/>
        <w:rPr>
          <w:b/>
          <w:color w:val="000000"/>
          <w:sz w:val="24"/>
        </w:rPr>
      </w:pPr>
      <w:r>
        <w:rPr>
          <w:bCs/>
          <w:color w:val="000000"/>
          <w:sz w:val="24"/>
        </w:rPr>
        <w:t>根据教学需要，经衢州市财政局审批，现就衢州学院</w:t>
      </w:r>
      <w:r>
        <w:rPr>
          <w:b/>
          <w:bCs/>
          <w:color w:val="000000" w:themeColor="text1"/>
          <w:sz w:val="24"/>
          <w14:textFill>
            <w14:solidFill>
              <w14:schemeClr w14:val="tx1"/>
            </w14:solidFill>
          </w14:textFill>
        </w:rPr>
        <w:t>超声应力测试系统</w:t>
      </w:r>
      <w:r>
        <w:rPr>
          <w:rFonts w:hint="eastAsia"/>
          <w:b/>
          <w:bCs/>
          <w:color w:val="000000" w:themeColor="text1"/>
          <w:sz w:val="24"/>
          <w14:textFill>
            <w14:solidFill>
              <w14:schemeClr w14:val="tx1"/>
            </w14:solidFill>
          </w14:textFill>
        </w:rPr>
        <w:t>等</w:t>
      </w:r>
      <w:r>
        <w:rPr>
          <w:b/>
          <w:bCs/>
          <w:color w:val="000000" w:themeColor="text1"/>
          <w:sz w:val="24"/>
          <w14:textFill>
            <w14:solidFill>
              <w14:schemeClr w14:val="tx1"/>
            </w14:solidFill>
          </w14:textFill>
        </w:rPr>
        <w:t>混凝土实验设备采购项目</w:t>
      </w:r>
      <w:r>
        <w:rPr>
          <w:bCs/>
          <w:color w:val="000000"/>
          <w:sz w:val="24"/>
        </w:rPr>
        <w:t>进行公开招标，欢迎符合相关资质的供</w:t>
      </w:r>
      <w:r>
        <w:rPr>
          <w:bCs/>
          <w:color w:val="000000"/>
          <w:kern w:val="0"/>
          <w:sz w:val="24"/>
          <w:szCs w:val="21"/>
        </w:rPr>
        <w:t>应商</w:t>
      </w:r>
      <w:r>
        <w:rPr>
          <w:bCs/>
          <w:color w:val="000000"/>
          <w:sz w:val="24"/>
        </w:rPr>
        <w:t>参与投标。</w:t>
      </w:r>
    </w:p>
    <w:p>
      <w:pPr>
        <w:spacing w:line="360" w:lineRule="auto"/>
        <w:ind w:firstLine="495"/>
        <w:rPr>
          <w:rFonts w:hint="default"/>
          <w:b/>
          <w:bCs/>
          <w:color w:val="000000" w:themeColor="text1"/>
          <w:sz w:val="24"/>
          <w:lang w:val="en-US" w:eastAsia="zh-CN"/>
          <w14:textFill>
            <w14:solidFill>
              <w14:schemeClr w14:val="tx1"/>
            </w14:solidFill>
          </w14:textFill>
        </w:rPr>
      </w:pPr>
      <w:r>
        <w:rPr>
          <w:b/>
          <w:bCs/>
          <w:color w:val="000000"/>
          <w:sz w:val="24"/>
        </w:rPr>
        <w:t>一、项目编号：</w:t>
      </w:r>
      <w:r>
        <w:rPr>
          <w:b/>
          <w:bCs/>
          <w:color w:val="000000" w:themeColor="text1"/>
          <w:sz w:val="24"/>
          <w14:textFill>
            <w14:solidFill>
              <w14:schemeClr w14:val="tx1"/>
            </w14:solidFill>
          </w14:textFill>
        </w:rPr>
        <w:t>衢院招2021-</w:t>
      </w:r>
      <w:r>
        <w:rPr>
          <w:rFonts w:hint="eastAsia"/>
          <w:b/>
          <w:bCs/>
          <w:color w:val="000000" w:themeColor="text1"/>
          <w:sz w:val="24"/>
          <w:lang w:val="en-US" w:eastAsia="zh-CN"/>
          <w14:textFill>
            <w14:solidFill>
              <w14:schemeClr w14:val="tx1"/>
            </w14:solidFill>
          </w14:textFill>
        </w:rPr>
        <w:t>10</w:t>
      </w:r>
    </w:p>
    <w:p>
      <w:pPr>
        <w:spacing w:line="360" w:lineRule="auto"/>
        <w:ind w:firstLine="495"/>
        <w:rPr>
          <w:b/>
          <w:color w:val="FF0000"/>
          <w:sz w:val="24"/>
        </w:rPr>
      </w:pPr>
      <w:r>
        <w:rPr>
          <w:b/>
          <w:color w:val="000000"/>
          <w:szCs w:val="21"/>
        </w:rPr>
        <w:t>二</w:t>
      </w:r>
      <w:r>
        <w:rPr>
          <w:b/>
          <w:bCs/>
          <w:color w:val="000000"/>
          <w:sz w:val="24"/>
        </w:rPr>
        <w:t>、项目名称：</w:t>
      </w:r>
      <w:r>
        <w:rPr>
          <w:b/>
          <w:bCs/>
          <w:color w:val="000000" w:themeColor="text1"/>
          <w:sz w:val="24"/>
          <w14:textFill>
            <w14:solidFill>
              <w14:schemeClr w14:val="tx1"/>
            </w14:solidFill>
          </w14:textFill>
        </w:rPr>
        <w:t>超声应力测试系统</w:t>
      </w:r>
      <w:r>
        <w:rPr>
          <w:rFonts w:hint="eastAsia"/>
          <w:b/>
          <w:bCs/>
          <w:color w:val="000000" w:themeColor="text1"/>
          <w:sz w:val="24"/>
          <w14:textFill>
            <w14:solidFill>
              <w14:schemeClr w14:val="tx1"/>
            </w14:solidFill>
          </w14:textFill>
        </w:rPr>
        <w:t>等</w:t>
      </w:r>
      <w:r>
        <w:rPr>
          <w:b/>
          <w:bCs/>
          <w:color w:val="000000" w:themeColor="text1"/>
          <w:sz w:val="24"/>
          <w14:textFill>
            <w14:solidFill>
              <w14:schemeClr w14:val="tx1"/>
            </w14:solidFill>
          </w14:textFill>
        </w:rPr>
        <w:t>混凝土实验设备采购项目</w:t>
      </w:r>
    </w:p>
    <w:p>
      <w:pPr>
        <w:spacing w:line="360" w:lineRule="auto"/>
        <w:ind w:firstLine="495"/>
        <w:rPr>
          <w:bCs/>
          <w:color w:val="000000"/>
          <w:sz w:val="24"/>
        </w:rPr>
      </w:pPr>
      <w:r>
        <w:rPr>
          <w:b/>
          <w:color w:val="000000"/>
          <w:kern w:val="0"/>
          <w:sz w:val="24"/>
        </w:rPr>
        <w:t>三、项目概况</w:t>
      </w:r>
    </w:p>
    <w:tbl>
      <w:tblPr>
        <w:tblStyle w:val="13"/>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41"/>
        <w:gridCol w:w="846"/>
        <w:gridCol w:w="212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采购内容</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单位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预算金额（万元）</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超声应力测试系统</w:t>
            </w:r>
            <w:r>
              <w:rPr>
                <w:rFonts w:hint="eastAsia"/>
                <w:color w:val="000000"/>
                <w:kern w:val="0"/>
                <w:sz w:val="24"/>
              </w:rPr>
              <w:t>等</w:t>
            </w:r>
            <w:r>
              <w:rPr>
                <w:color w:val="000000"/>
                <w:kern w:val="0"/>
                <w:sz w:val="24"/>
              </w:rPr>
              <w:t>混凝土实验设备</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color w:val="000000"/>
                <w:kern w:val="0"/>
                <w:sz w:val="24"/>
              </w:rPr>
            </w:pPr>
            <w:r>
              <w:rPr>
                <w:color w:val="000000"/>
                <w:kern w:val="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color w:val="000000"/>
                <w:kern w:val="0"/>
                <w:sz w:val="24"/>
              </w:rPr>
            </w:pPr>
            <w:r>
              <w:rPr>
                <w:kern w:val="0"/>
                <w:sz w:val="24"/>
              </w:rPr>
              <w:t>套</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kern w:val="0"/>
                <w:sz w:val="24"/>
              </w:rPr>
            </w:pPr>
            <w:r>
              <w:rPr>
                <w:color w:val="000000"/>
                <w:kern w:val="0"/>
                <w:sz w:val="24"/>
              </w:rPr>
              <w:t>128.2</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000000"/>
              </w:rPr>
            </w:pPr>
            <w:r>
              <w:rPr>
                <w:color w:val="000000"/>
                <w:kern w:val="0"/>
                <w:sz w:val="24"/>
              </w:rPr>
              <w:t>详见招标文件第三章</w:t>
            </w:r>
          </w:p>
        </w:tc>
      </w:tr>
    </w:tbl>
    <w:p>
      <w:pPr>
        <w:tabs>
          <w:tab w:val="left" w:pos="2366"/>
        </w:tabs>
        <w:spacing w:line="360" w:lineRule="auto"/>
        <w:ind w:firstLine="482" w:firstLineChars="200"/>
        <w:rPr>
          <w:b/>
          <w:bCs/>
          <w:color w:val="000000"/>
          <w:sz w:val="24"/>
        </w:rPr>
      </w:pPr>
      <w:r>
        <w:rPr>
          <w:b/>
          <w:color w:val="000000"/>
          <w:sz w:val="24"/>
        </w:rPr>
        <w:t>四</w:t>
      </w:r>
      <w:r>
        <w:rPr>
          <w:b/>
          <w:bCs/>
          <w:color w:val="000000"/>
          <w:sz w:val="24"/>
        </w:rPr>
        <w:t>、投标人的资格要求</w:t>
      </w:r>
    </w:p>
    <w:p>
      <w:pPr>
        <w:spacing w:line="360" w:lineRule="auto"/>
        <w:ind w:firstLine="480" w:firstLineChars="200"/>
        <w:rPr>
          <w:sz w:val="24"/>
        </w:rPr>
      </w:pPr>
      <w:r>
        <w:rPr>
          <w:sz w:val="24"/>
        </w:rPr>
        <w:t>1.</w:t>
      </w:r>
      <w:r>
        <w:rPr>
          <w:color w:val="000000"/>
          <w:sz w:val="24"/>
        </w:rPr>
        <w:t>符合《政府采购法》第二十二条规定的各项要求，且必须为未被列入“信用中国”网站(</w:t>
      </w:r>
      <w:r>
        <w:fldChar w:fldCharType="begin"/>
      </w:r>
      <w:r>
        <w:instrText xml:space="preserve"> HYPERLINK "http://www.creditchina.gov.cn/" </w:instrText>
      </w:r>
      <w:r>
        <w:fldChar w:fldCharType="separate"/>
      </w:r>
      <w:r>
        <w:rPr>
          <w:color w:val="000000"/>
          <w:sz w:val="24"/>
        </w:rPr>
        <w:t>www.creditchina.gov.cn)、中国政府采购网(</w:t>
      </w:r>
      <w:r>
        <w:rPr>
          <w:color w:val="000000"/>
          <w:sz w:val="24"/>
        </w:rPr>
        <w:fldChar w:fldCharType="end"/>
      </w:r>
      <w:r>
        <w:fldChar w:fldCharType="begin"/>
      </w:r>
      <w:r>
        <w:instrText xml:space="preserve"> HYPERLINK "http://www.ccgp.gov.cn/" </w:instrText>
      </w:r>
      <w:r>
        <w:fldChar w:fldCharType="separate"/>
      </w:r>
      <w:r>
        <w:rPr>
          <w:color w:val="000000"/>
          <w:sz w:val="24"/>
        </w:rPr>
        <w:t>www.ccgp.gov.cn)渠道信用记录失信被执行人、重大税收违法案件当事人名单、政府采购严重违法失信行为记录名单的投标人。</w:t>
      </w:r>
      <w:r>
        <w:rPr>
          <w:color w:val="000000"/>
          <w:sz w:val="24"/>
        </w:rPr>
        <w:fldChar w:fldCharType="end"/>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2.在中华人民共和国境内依法注册的，能承担本项目的投标人。</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3.单位负责人为同一人或者存在直接控股、管理关系的不同投标人，不得参加同一合同项下的采购活动。</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4.本项目不接受联合体投标。</w:t>
      </w:r>
    </w:p>
    <w:p>
      <w:pPr>
        <w:spacing w:line="360" w:lineRule="auto"/>
        <w:ind w:firstLine="482" w:firstLineChars="200"/>
        <w:jc w:val="left"/>
        <w:rPr>
          <w:b/>
          <w:sz w:val="24"/>
        </w:rPr>
      </w:pPr>
      <w:r>
        <w:rPr>
          <w:b/>
          <w:sz w:val="24"/>
        </w:rPr>
        <w:t>五、招标文件的获取</w:t>
      </w:r>
    </w:p>
    <w:p>
      <w:pPr>
        <w:tabs>
          <w:tab w:val="left" w:pos="2366"/>
        </w:tabs>
        <w:spacing w:line="360" w:lineRule="auto"/>
        <w:ind w:firstLine="495"/>
        <w:rPr>
          <w:b w:val="0"/>
          <w:bCs w:val="0"/>
          <w:sz w:val="24"/>
        </w:rPr>
      </w:pPr>
      <w:r>
        <w:rPr>
          <w:sz w:val="24"/>
        </w:rPr>
        <w:t>本项目无须报名。已在浙江省政府采购网注册的正式供应商可登录政采云平台（网址：https://login.zcygov.cn/login）获取采购文件。其他投标人可在浙江政府采购网（http://zfcg.czt.zj.gov.cn/）或衢州市财政</w:t>
      </w:r>
      <w:r>
        <w:rPr>
          <w:rFonts w:hint="eastAsia"/>
          <w:sz w:val="24"/>
          <w:lang w:eastAsia="zh-CN"/>
        </w:rPr>
        <w:t>局</w:t>
      </w:r>
      <w:r>
        <w:rPr>
          <w:sz w:val="24"/>
        </w:rPr>
        <w:t>网（czj.qz.gov.cn）</w:t>
      </w:r>
      <w:r>
        <w:rPr>
          <w:rFonts w:hint="eastAsia"/>
          <w:b w:val="0"/>
          <w:bCs w:val="0"/>
          <w:sz w:val="24"/>
          <w:lang w:eastAsia="zh-CN"/>
        </w:rPr>
        <w:t>、</w:t>
      </w:r>
      <w:r>
        <w:rPr>
          <w:b w:val="0"/>
          <w:bCs w:val="0"/>
          <w:kern w:val="0"/>
          <w:sz w:val="24"/>
        </w:rPr>
        <w:t>衢州学院信息公开网（http://xxgk.qzc.edu.cn）</w:t>
      </w:r>
      <w:r>
        <w:rPr>
          <w:rFonts w:hint="eastAsia"/>
          <w:b w:val="0"/>
          <w:bCs w:val="0"/>
          <w:kern w:val="0"/>
          <w:sz w:val="24"/>
          <w:lang w:eastAsia="zh-CN"/>
        </w:rPr>
        <w:t>、</w:t>
      </w:r>
      <w:r>
        <w:rPr>
          <w:b w:val="0"/>
          <w:bCs w:val="0"/>
          <w:sz w:val="24"/>
        </w:rPr>
        <w:t>衢州学院招标采购网（http://zbcg.qzc.edu.cn）免费下载。</w:t>
      </w:r>
    </w:p>
    <w:p>
      <w:pPr>
        <w:pStyle w:val="12"/>
        <w:keepNext w:val="0"/>
        <w:keepLines w:val="0"/>
        <w:pageBreakBefore w:val="0"/>
        <w:kinsoku/>
        <w:wordWrap/>
        <w:topLinePunct w:val="0"/>
        <w:bidi w:val="0"/>
        <w:spacing w:before="0" w:beforeAutospacing="0" w:after="0" w:afterAutospacing="0" w:line="360" w:lineRule="auto"/>
        <w:ind w:firstLine="482" w:firstLineChars="200"/>
        <w:jc w:val="both"/>
        <w:rPr>
          <w:rFonts w:ascii="Times New Roman" w:hAnsi="Times New Roman"/>
          <w:b/>
          <w:color w:val="000000"/>
        </w:rPr>
      </w:pPr>
      <w:r>
        <w:rPr>
          <w:rFonts w:ascii="Times New Roman" w:hAnsi="Times New Roman"/>
          <w:b/>
          <w:color w:val="000000"/>
        </w:rPr>
        <w:t>六、投标说明</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ascii="Times New Roman" w:hAnsi="Times New Roman"/>
          <w:color w:val="FF0000"/>
          <w:kern w:val="2"/>
          <w:sz w:val="24"/>
          <w:szCs w:val="24"/>
        </w:rPr>
      </w:pPr>
      <w:r>
        <w:rPr>
          <w:rFonts w:ascii="Times New Roman" w:hAnsi="Times New Roman"/>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ascii="Times New Roman" w:hAnsi="Times New Roman"/>
          <w:color w:val="FF0000"/>
          <w:kern w:val="2"/>
          <w:sz w:val="24"/>
          <w:szCs w:val="24"/>
        </w:rPr>
      </w:pPr>
      <w:r>
        <w:rPr>
          <w:rFonts w:ascii="Times New Roman" w:hAnsi="Times New Roman"/>
          <w:color w:val="FF0000"/>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360" w:lineRule="auto"/>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360" w:lineRule="auto"/>
        <w:rPr>
          <w:rFonts w:hint="eastAsia" w:asciiTheme="minorEastAsia" w:hAnsiTheme="minorEastAsia" w:eastAsiaTheme="minorEastAsia" w:cstheme="minorEastAsia"/>
          <w:color w:val="FF0000"/>
          <w:sz w:val="24"/>
          <w:highlight w:val="none"/>
        </w:rPr>
      </w:pPr>
      <w:bookmarkStart w:id="6" w:name="_GoBack"/>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pStyle w:val="12"/>
        <w:keepNext w:val="0"/>
        <w:keepLines w:val="0"/>
        <w:pageBreakBefore w:val="0"/>
        <w:kinsoku/>
        <w:wordWrap/>
        <w:topLinePunct w:val="0"/>
        <w:bidi w:val="0"/>
        <w:spacing w:before="0" w:beforeAutospacing="0" w:after="0" w:afterAutospacing="0" w:line="360" w:lineRule="auto"/>
        <w:ind w:firstLine="482" w:firstLineChars="200"/>
        <w:jc w:val="both"/>
        <w:rPr>
          <w:rFonts w:ascii="Times New Roman" w:hAnsi="Times New Roman"/>
          <w:b/>
          <w:color w:val="000000"/>
        </w:rPr>
      </w:pPr>
      <w:r>
        <w:rPr>
          <w:rFonts w:ascii="Times New Roman" w:hAnsi="Times New Roman"/>
          <w:b/>
          <w:color w:val="000000"/>
        </w:rPr>
        <w:t>七、递交投标文件截止及开标时间：</w:t>
      </w:r>
      <w:r>
        <w:rPr>
          <w:rFonts w:hint="eastAsia" w:ascii="Times New Roman" w:hAnsi="Times New Roman"/>
          <w:b/>
          <w:color w:val="000000"/>
          <w:lang w:val="en-US" w:eastAsia="zh-CN"/>
        </w:rPr>
        <w:t>2021</w:t>
      </w:r>
      <w:r>
        <w:rPr>
          <w:rFonts w:ascii="Times New Roman" w:hAnsi="Times New Roman"/>
          <w:b/>
          <w:color w:val="000000"/>
        </w:rPr>
        <w:t>年</w:t>
      </w:r>
      <w:r>
        <w:rPr>
          <w:rFonts w:hint="eastAsia" w:ascii="Times New Roman" w:hAnsi="Times New Roman"/>
          <w:b/>
          <w:color w:val="000000"/>
          <w:lang w:val="en-US" w:eastAsia="zh-CN"/>
        </w:rPr>
        <w:t>4</w:t>
      </w:r>
      <w:r>
        <w:rPr>
          <w:rFonts w:ascii="Times New Roman" w:hAnsi="Times New Roman"/>
          <w:b/>
          <w:color w:val="000000"/>
        </w:rPr>
        <w:t>月</w:t>
      </w:r>
      <w:r>
        <w:rPr>
          <w:rFonts w:hint="eastAsia" w:ascii="Times New Roman" w:hAnsi="Times New Roman"/>
          <w:b/>
          <w:color w:val="000000"/>
          <w:lang w:val="en-US" w:eastAsia="zh-CN"/>
        </w:rPr>
        <w:t>29</w:t>
      </w:r>
      <w:r>
        <w:rPr>
          <w:rFonts w:ascii="Times New Roman" w:hAnsi="Times New Roman"/>
          <w:b/>
          <w:color w:val="000000"/>
        </w:rPr>
        <w:t>日</w:t>
      </w:r>
      <w:r>
        <w:rPr>
          <w:rFonts w:hint="eastAsia" w:ascii="Times New Roman" w:hAnsi="Times New Roman"/>
          <w:b/>
          <w:color w:val="000000"/>
          <w:lang w:val="en-US" w:eastAsia="zh-CN"/>
        </w:rPr>
        <w:t>9:00</w:t>
      </w:r>
      <w:r>
        <w:rPr>
          <w:rFonts w:ascii="Times New Roman" w:hAnsi="Times New Roman"/>
          <w:b/>
          <w:color w:val="000000"/>
        </w:rPr>
        <w:t>时（北京时间）</w:t>
      </w:r>
    </w:p>
    <w:p>
      <w:pPr>
        <w:pStyle w:val="7"/>
        <w:keepNext w:val="0"/>
        <w:keepLines w:val="0"/>
        <w:pageBreakBefore w:val="0"/>
        <w:kinsoku/>
        <w:wordWrap/>
        <w:topLinePunct w:val="0"/>
        <w:bidi w:val="0"/>
        <w:snapToGrid w:val="0"/>
        <w:spacing w:line="360" w:lineRule="auto"/>
        <w:ind w:firstLine="470" w:firstLineChars="196"/>
        <w:rPr>
          <w:rFonts w:ascii="Times New Roman" w:hAnsi="Times New Roman"/>
          <w:color w:val="FF0000"/>
          <w:kern w:val="2"/>
          <w:sz w:val="24"/>
          <w:szCs w:val="24"/>
        </w:rPr>
      </w:pPr>
      <w:r>
        <w:rPr>
          <w:rFonts w:ascii="Times New Roman" w:hAnsi="Times New Roman"/>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360" w:lineRule="auto"/>
        <w:ind w:firstLine="470" w:firstLineChars="196"/>
        <w:rPr>
          <w:color w:val="FF0000"/>
          <w:sz w:val="24"/>
        </w:rPr>
      </w:pPr>
      <w:r>
        <w:rPr>
          <w:color w:val="FF0000"/>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bookmarkEnd w:id="6"/>
    <w:p>
      <w:pPr>
        <w:snapToGrid w:val="0"/>
        <w:spacing w:line="360" w:lineRule="auto"/>
        <w:ind w:firstLine="482" w:firstLineChars="200"/>
        <w:jc w:val="left"/>
        <w:rPr>
          <w:b/>
          <w:bCs/>
          <w:kern w:val="0"/>
          <w:sz w:val="24"/>
        </w:rPr>
      </w:pPr>
      <w:r>
        <w:rPr>
          <w:b/>
          <w:sz w:val="24"/>
        </w:rPr>
        <w:t>八、</w:t>
      </w:r>
      <w:r>
        <w:rPr>
          <w:b/>
          <w:bCs/>
          <w:kern w:val="0"/>
          <w:sz w:val="24"/>
        </w:rPr>
        <w:t>开标地点</w:t>
      </w:r>
    </w:p>
    <w:p>
      <w:pPr>
        <w:snapToGrid w:val="0"/>
        <w:spacing w:line="360" w:lineRule="auto"/>
        <w:ind w:firstLine="480" w:firstLineChars="200"/>
        <w:jc w:val="left"/>
        <w:rPr>
          <w:kern w:val="0"/>
          <w:sz w:val="24"/>
        </w:rPr>
      </w:pPr>
      <w:r>
        <w:rPr>
          <w:kern w:val="0"/>
          <w:sz w:val="24"/>
        </w:rPr>
        <w:t>开标地点：衢州学院开标室（行政楼121室）。</w:t>
      </w:r>
    </w:p>
    <w:p>
      <w:pPr>
        <w:pStyle w:val="12"/>
        <w:spacing w:before="0" w:beforeAutospacing="0" w:after="0" w:afterAutospacing="0" w:line="360" w:lineRule="auto"/>
        <w:ind w:firstLine="482" w:firstLineChars="200"/>
        <w:jc w:val="both"/>
        <w:rPr>
          <w:rFonts w:ascii="Times New Roman" w:hAnsi="Times New Roman"/>
          <w:b/>
        </w:rPr>
      </w:pPr>
      <w:r>
        <w:rPr>
          <w:rFonts w:ascii="Times New Roman" w:hAnsi="Times New Roman"/>
          <w:b/>
        </w:rPr>
        <w:t>九、投标保证金</w:t>
      </w:r>
    </w:p>
    <w:p>
      <w:pPr>
        <w:snapToGrid w:val="0"/>
        <w:spacing w:line="360" w:lineRule="auto"/>
        <w:ind w:firstLine="480" w:firstLineChars="200"/>
        <w:rPr>
          <w:kern w:val="0"/>
          <w:sz w:val="24"/>
        </w:rPr>
      </w:pPr>
      <w:r>
        <w:rPr>
          <w:kern w:val="0"/>
          <w:sz w:val="24"/>
        </w:rPr>
        <w:t>投标保证金（人民币）：0元（无需</w:t>
      </w:r>
      <w:r>
        <w:rPr>
          <w:rFonts w:hint="eastAsia"/>
          <w:kern w:val="0"/>
          <w:sz w:val="24"/>
        </w:rPr>
        <w:t>缴</w:t>
      </w:r>
      <w:r>
        <w:rPr>
          <w:kern w:val="0"/>
          <w:sz w:val="24"/>
        </w:rPr>
        <w:t>纳）。</w:t>
      </w:r>
    </w:p>
    <w:p>
      <w:pPr>
        <w:widowControl/>
        <w:spacing w:line="360" w:lineRule="auto"/>
        <w:ind w:firstLine="482"/>
        <w:rPr>
          <w:b/>
          <w:bCs/>
          <w:kern w:val="0"/>
          <w:sz w:val="24"/>
        </w:rPr>
      </w:pPr>
      <w:r>
        <w:rPr>
          <w:b/>
          <w:bCs/>
          <w:kern w:val="0"/>
          <w:sz w:val="24"/>
        </w:rPr>
        <w:t>十、其他事项</w:t>
      </w:r>
    </w:p>
    <w:p>
      <w:pPr>
        <w:widowControl/>
        <w:spacing w:line="360" w:lineRule="auto"/>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kern w:val="0"/>
          <w:sz w:val="24"/>
        </w:rPr>
      </w:pPr>
      <w:r>
        <w:rPr>
          <w:kern w:val="0"/>
          <w:sz w:val="24"/>
        </w:rPr>
        <w:t>2.质疑和投诉</w:t>
      </w:r>
    </w:p>
    <w:p>
      <w:pPr>
        <w:widowControl/>
        <w:spacing w:line="360" w:lineRule="auto"/>
        <w:ind w:firstLine="480"/>
        <w:jc w:val="left"/>
        <w:rPr>
          <w:kern w:val="0"/>
          <w:sz w:val="24"/>
        </w:rPr>
      </w:pPr>
      <w:r>
        <w:rPr>
          <w:kern w:val="0"/>
          <w:sz w:val="24"/>
        </w:rPr>
        <w:t>(1)本招标公告自发布之日起公告期限为5个工作日。投标人认为招标文件、招标过程或中标结果使自己的合法权益受到损害的，应当在知道或者应知其权益受到损害之日起七个工作日内，</w:t>
      </w:r>
      <w:r>
        <w:rPr>
          <w:sz w:val="24"/>
        </w:rPr>
        <w:t>以书面形式向衢州学院采购管理办公室（</w:t>
      </w:r>
      <w:r>
        <w:rPr>
          <w:sz w:val="24"/>
          <w:highlight w:val="none"/>
        </w:rPr>
        <w:t>联系人：</w:t>
      </w:r>
      <w:r>
        <w:rPr>
          <w:rFonts w:hint="eastAsia"/>
          <w:sz w:val="24"/>
          <w:highlight w:val="none"/>
        </w:rPr>
        <w:t>郑</w:t>
      </w:r>
      <w:r>
        <w:rPr>
          <w:sz w:val="24"/>
          <w:highlight w:val="none"/>
        </w:rPr>
        <w:t>老师，联系电话：0570-80</w:t>
      </w:r>
      <w:r>
        <w:rPr>
          <w:rFonts w:hint="eastAsia"/>
          <w:sz w:val="24"/>
          <w:highlight w:val="none"/>
        </w:rPr>
        <w:t>15028</w:t>
      </w:r>
      <w:r>
        <w:rPr>
          <w:sz w:val="24"/>
          <w:highlight w:val="none"/>
        </w:rPr>
        <w:t>）</w:t>
      </w:r>
      <w:r>
        <w:rPr>
          <w:kern w:val="0"/>
          <w:sz w:val="24"/>
          <w:highlight w:val="none"/>
        </w:rPr>
        <w:t>纪检监察室（</w:t>
      </w:r>
      <w:r>
        <w:rPr>
          <w:rFonts w:hint="eastAsia"/>
          <w:kern w:val="0"/>
          <w:sz w:val="24"/>
          <w:highlight w:val="none"/>
        </w:rPr>
        <w:t>联系人：吴老师，联系电话：0570-8028406</w:t>
      </w:r>
      <w:r>
        <w:rPr>
          <w:kern w:val="0"/>
          <w:sz w:val="24"/>
          <w:highlight w:val="none"/>
        </w:rPr>
        <w:t>）提出质疑；投标人对衢州学院采购管理办公室、纪检监察室的质</w:t>
      </w:r>
      <w:r>
        <w:rPr>
          <w:kern w:val="0"/>
          <w:sz w:val="24"/>
        </w:rPr>
        <w:t>疑答复不满意或其未在规定时间内</w:t>
      </w:r>
      <w:r>
        <w:rPr>
          <w:rFonts w:hint="eastAsia"/>
          <w:kern w:val="0"/>
          <w:sz w:val="24"/>
        </w:rPr>
        <w:t>做出</w:t>
      </w:r>
      <w:r>
        <w:rPr>
          <w:kern w:val="0"/>
          <w:sz w:val="24"/>
        </w:rPr>
        <w:t>答复的，可以在答复期满后十五个工作日内向衢州市财政局政府采购监管处投诉（联系人：徐先生；联系电话0570-8757615）。</w:t>
      </w:r>
    </w:p>
    <w:p>
      <w:pPr>
        <w:spacing w:line="360" w:lineRule="auto"/>
        <w:ind w:firstLine="480" w:firstLineChars="200"/>
        <w:rPr>
          <w:kern w:val="0"/>
          <w:sz w:val="24"/>
        </w:rPr>
      </w:pPr>
      <w:r>
        <w:rPr>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b/>
          <w:bCs/>
          <w:sz w:val="24"/>
        </w:rPr>
      </w:pPr>
      <w:r>
        <w:rPr>
          <w:b/>
          <w:bCs/>
          <w:sz w:val="24"/>
        </w:rPr>
        <w:t>十一、投标人在投标过程中的一切费用自负。</w:t>
      </w:r>
    </w:p>
    <w:p>
      <w:pPr>
        <w:tabs>
          <w:tab w:val="left" w:pos="2366"/>
        </w:tabs>
        <w:spacing w:line="360" w:lineRule="auto"/>
        <w:ind w:firstLine="495"/>
        <w:rPr>
          <w:b/>
          <w:bCs/>
          <w:sz w:val="24"/>
        </w:rPr>
      </w:pPr>
      <w:r>
        <w:rPr>
          <w:b/>
          <w:bCs/>
          <w:sz w:val="24"/>
        </w:rPr>
        <w:t>十二、本公告发布网址：</w:t>
      </w:r>
    </w:p>
    <w:p>
      <w:pPr>
        <w:tabs>
          <w:tab w:val="left" w:pos="2366"/>
        </w:tabs>
        <w:spacing w:line="360" w:lineRule="auto"/>
        <w:ind w:firstLine="495"/>
        <w:rPr>
          <w:b/>
          <w:bCs/>
          <w:sz w:val="24"/>
        </w:rPr>
      </w:pPr>
      <w:r>
        <w:rPr>
          <w:b/>
          <w:bCs/>
          <w:sz w:val="24"/>
        </w:rPr>
        <w:t>浙江政府采购网（http://zfcg.czt.zj.gov.cn/）；</w:t>
      </w:r>
    </w:p>
    <w:p>
      <w:pPr>
        <w:tabs>
          <w:tab w:val="left" w:pos="2366"/>
        </w:tabs>
        <w:spacing w:line="360" w:lineRule="auto"/>
        <w:ind w:firstLine="495"/>
        <w:rPr>
          <w:b/>
          <w:bCs/>
          <w:sz w:val="24"/>
        </w:rPr>
      </w:pPr>
      <w:r>
        <w:rPr>
          <w:b/>
          <w:bCs/>
          <w:sz w:val="24"/>
        </w:rPr>
        <w:t>衢州市财政</w:t>
      </w:r>
      <w:r>
        <w:rPr>
          <w:rFonts w:hint="eastAsia"/>
          <w:b/>
          <w:bCs/>
          <w:sz w:val="24"/>
          <w:lang w:eastAsia="zh-CN"/>
        </w:rPr>
        <w:t>局</w:t>
      </w:r>
      <w:r>
        <w:rPr>
          <w:b/>
          <w:bCs/>
          <w:sz w:val="24"/>
        </w:rPr>
        <w:t>网（http://czj.qz.gov.cn）；</w:t>
      </w:r>
    </w:p>
    <w:p>
      <w:pPr>
        <w:tabs>
          <w:tab w:val="left" w:pos="2366"/>
        </w:tabs>
        <w:spacing w:line="360" w:lineRule="auto"/>
        <w:ind w:firstLine="495"/>
        <w:rPr>
          <w:b/>
          <w:bCs/>
          <w:kern w:val="0"/>
          <w:sz w:val="24"/>
        </w:rPr>
      </w:pPr>
      <w:r>
        <w:rPr>
          <w:b/>
          <w:bCs/>
          <w:kern w:val="0"/>
          <w:sz w:val="24"/>
        </w:rPr>
        <w:t>衢州学院信息公开网（http://xxgk.qzc.edu.cn）；</w:t>
      </w:r>
    </w:p>
    <w:p>
      <w:pPr>
        <w:tabs>
          <w:tab w:val="left" w:pos="2366"/>
        </w:tabs>
        <w:spacing w:line="360" w:lineRule="auto"/>
        <w:ind w:firstLine="495"/>
        <w:rPr>
          <w:b/>
          <w:bCs/>
          <w:sz w:val="24"/>
        </w:rPr>
      </w:pPr>
      <w:r>
        <w:rPr>
          <w:b/>
          <w:sz w:val="24"/>
        </w:rPr>
        <w:t>衢州学院招标采购网（http://zbcg.qzc.edu.cn）</w:t>
      </w:r>
      <w:r>
        <w:rPr>
          <w:b/>
          <w:bCs/>
          <w:sz w:val="24"/>
        </w:rPr>
        <w:t>。</w:t>
      </w:r>
    </w:p>
    <w:p>
      <w:pPr>
        <w:tabs>
          <w:tab w:val="left" w:pos="2366"/>
        </w:tabs>
        <w:spacing w:line="360" w:lineRule="auto"/>
        <w:ind w:firstLine="495"/>
        <w:rPr>
          <w:b/>
          <w:bCs/>
          <w:sz w:val="24"/>
        </w:rPr>
      </w:pPr>
      <w:r>
        <w:rPr>
          <w:b/>
          <w:bCs/>
          <w:sz w:val="24"/>
        </w:rPr>
        <w:t>十三、本招标文件由衢州学院采购中心、</w:t>
      </w:r>
      <w:r>
        <w:rPr>
          <w:b/>
          <w:bCs/>
          <w:color w:val="000000"/>
          <w:sz w:val="24"/>
        </w:rPr>
        <w:t>建筑工程学院</w:t>
      </w:r>
      <w:r>
        <w:rPr>
          <w:b/>
          <w:bCs/>
          <w:sz w:val="24"/>
        </w:rPr>
        <w:t>负责解释。</w:t>
      </w:r>
    </w:p>
    <w:p>
      <w:pPr>
        <w:spacing w:line="360" w:lineRule="auto"/>
        <w:ind w:firstLine="495"/>
        <w:rPr>
          <w:b/>
          <w:bCs/>
          <w:sz w:val="24"/>
        </w:rPr>
      </w:pPr>
      <w:r>
        <w:rPr>
          <w:b/>
          <w:bCs/>
          <w:sz w:val="24"/>
        </w:rPr>
        <w:t>十四、联系方式</w:t>
      </w:r>
    </w:p>
    <w:p>
      <w:pPr>
        <w:spacing w:line="360" w:lineRule="auto"/>
        <w:ind w:firstLine="495"/>
        <w:rPr>
          <w:bCs/>
          <w:sz w:val="24"/>
        </w:rPr>
      </w:pPr>
      <w:r>
        <w:rPr>
          <w:bCs/>
          <w:sz w:val="24"/>
        </w:rPr>
        <w:t>1.采购人名称：衢州学院</w:t>
      </w:r>
    </w:p>
    <w:p>
      <w:pPr>
        <w:spacing w:line="360" w:lineRule="auto"/>
        <w:ind w:firstLine="495"/>
        <w:rPr>
          <w:bCs/>
          <w:sz w:val="24"/>
        </w:rPr>
      </w:pPr>
      <w:r>
        <w:rPr>
          <w:bCs/>
          <w:sz w:val="24"/>
        </w:rPr>
        <w:t>联系地址：浙江省衢州市九华北大道78号；邮政编码：324000。</w:t>
      </w:r>
    </w:p>
    <w:p>
      <w:pPr>
        <w:spacing w:line="360" w:lineRule="auto"/>
        <w:ind w:firstLine="495"/>
        <w:rPr>
          <w:bCs/>
          <w:sz w:val="24"/>
        </w:rPr>
      </w:pPr>
      <w:r>
        <w:rPr>
          <w:bCs/>
          <w:sz w:val="24"/>
        </w:rPr>
        <w:t>采购中心联系人：周老师；电话（传真）：0570-8015042。</w:t>
      </w:r>
    </w:p>
    <w:p>
      <w:pPr>
        <w:spacing w:line="360" w:lineRule="auto"/>
        <w:ind w:left="479" w:leftChars="228" w:firstLine="12" w:firstLineChars="5"/>
        <w:rPr>
          <w:kern w:val="0"/>
          <w:sz w:val="24"/>
        </w:rPr>
      </w:pPr>
      <w:r>
        <w:rPr>
          <w:kern w:val="0"/>
          <w:sz w:val="24"/>
        </w:rPr>
        <w:t>质疑答复联系人：郑老师；电话（传真）0570-8015028。   </w:t>
      </w:r>
    </w:p>
    <w:p>
      <w:pPr>
        <w:spacing w:line="360" w:lineRule="auto"/>
        <w:ind w:left="479" w:leftChars="228" w:firstLine="12" w:firstLineChars="5"/>
        <w:rPr>
          <w:bCs/>
          <w:color w:val="000000"/>
          <w:sz w:val="24"/>
        </w:rPr>
      </w:pPr>
      <w:r>
        <w:rPr>
          <w:bCs/>
          <w:sz w:val="24"/>
        </w:rPr>
        <w:t>项目技术答疑联系人</w:t>
      </w:r>
      <w:r>
        <w:rPr>
          <w:kern w:val="0"/>
          <w:sz w:val="24"/>
        </w:rPr>
        <w:t>：许老师</w:t>
      </w:r>
      <w:r>
        <w:rPr>
          <w:bCs/>
          <w:color w:val="000000"/>
          <w:sz w:val="24"/>
        </w:rPr>
        <w:t>，电话：19557008826。</w:t>
      </w:r>
    </w:p>
    <w:p>
      <w:pPr>
        <w:spacing w:line="360" w:lineRule="auto"/>
        <w:ind w:firstLine="495"/>
        <w:rPr>
          <w:bCs/>
          <w:sz w:val="24"/>
        </w:rPr>
      </w:pPr>
      <w:r>
        <w:rPr>
          <w:bCs/>
          <w:sz w:val="24"/>
        </w:rPr>
        <w:t>2.同级政府采购监督管理部门名称：衢州市财政局。</w:t>
      </w:r>
    </w:p>
    <w:p>
      <w:pPr>
        <w:spacing w:line="360" w:lineRule="auto"/>
        <w:ind w:firstLine="495"/>
        <w:rPr>
          <w:bCs/>
          <w:sz w:val="24"/>
        </w:rPr>
      </w:pPr>
      <w:r>
        <w:rPr>
          <w:bCs/>
          <w:sz w:val="24"/>
        </w:rPr>
        <w:t>联系地址：衢州市三江东路28号；邮政编码：324000。</w:t>
      </w:r>
    </w:p>
    <w:p>
      <w:pPr>
        <w:spacing w:line="360" w:lineRule="auto"/>
        <w:ind w:firstLine="495"/>
        <w:rPr>
          <w:bCs/>
          <w:sz w:val="24"/>
        </w:rPr>
      </w:pPr>
      <w:r>
        <w:rPr>
          <w:bCs/>
          <w:sz w:val="24"/>
        </w:rPr>
        <w:t>联系人：徐先生；监督投诉电话：0570-8757615，传真：0570-8757615 。</w:t>
      </w:r>
    </w:p>
    <w:p>
      <w:pPr>
        <w:spacing w:line="360" w:lineRule="auto"/>
        <w:ind w:firstLine="495"/>
        <w:jc w:val="right"/>
        <w:rPr>
          <w:bCs/>
          <w:sz w:val="24"/>
        </w:rPr>
      </w:pPr>
    </w:p>
    <w:p>
      <w:pPr>
        <w:spacing w:line="360" w:lineRule="auto"/>
        <w:ind w:firstLine="495"/>
        <w:jc w:val="right"/>
        <w:rPr>
          <w:bCs/>
          <w:sz w:val="24"/>
        </w:rPr>
      </w:pPr>
      <w:r>
        <w:rPr>
          <w:bCs/>
          <w:sz w:val="24"/>
        </w:rPr>
        <w:t>衢州学院采购中心</w:t>
      </w:r>
    </w:p>
    <w:p>
      <w:pPr>
        <w:spacing w:line="360" w:lineRule="auto"/>
        <w:ind w:firstLine="495"/>
        <w:jc w:val="right"/>
        <w:rPr>
          <w:bCs/>
          <w:sz w:val="24"/>
        </w:rPr>
      </w:pPr>
      <w:r>
        <w:rPr>
          <w:bCs/>
          <w:sz w:val="24"/>
        </w:rPr>
        <w:t>2021年</w:t>
      </w:r>
      <w:r>
        <w:rPr>
          <w:rFonts w:hint="eastAsia"/>
          <w:bCs/>
          <w:sz w:val="24"/>
          <w:lang w:val="en-US" w:eastAsia="zh-CN"/>
        </w:rPr>
        <w:t>4</w:t>
      </w:r>
      <w:r>
        <w:rPr>
          <w:bCs/>
          <w:sz w:val="24"/>
        </w:rPr>
        <w:t>月</w:t>
      </w:r>
      <w:r>
        <w:rPr>
          <w:rFonts w:hint="eastAsia"/>
          <w:bCs/>
          <w:sz w:val="24"/>
          <w:lang w:val="en-US" w:eastAsia="zh-CN"/>
        </w:rPr>
        <w:t>9</w:t>
      </w:r>
      <w:r>
        <w:rPr>
          <w:bCs/>
          <w:sz w:val="24"/>
        </w:rPr>
        <w:t>日</w:t>
      </w:r>
    </w:p>
    <w:p>
      <w:pPr>
        <w:spacing w:line="360" w:lineRule="auto"/>
        <w:jc w:val="center"/>
        <w:rPr>
          <w:bCs/>
          <w:color w:val="000000"/>
          <w:sz w:val="32"/>
        </w:rPr>
      </w:pPr>
      <w:r>
        <w:rPr>
          <w:bCs/>
          <w:color w:val="000000"/>
          <w:sz w:val="32"/>
        </w:rPr>
        <w:br w:type="page"/>
      </w:r>
      <w:r>
        <w:rPr>
          <w:b/>
          <w:bCs/>
          <w:color w:val="000000"/>
          <w:sz w:val="32"/>
        </w:rPr>
        <w:t>第二章   投标须知</w:t>
      </w:r>
    </w:p>
    <w:p>
      <w:pPr>
        <w:autoSpaceDE w:val="0"/>
        <w:autoSpaceDN w:val="0"/>
        <w:adjustRightInd w:val="0"/>
        <w:spacing w:line="360" w:lineRule="auto"/>
        <w:ind w:firstLine="472" w:firstLineChars="196"/>
        <w:outlineLvl w:val="1"/>
        <w:rPr>
          <w:b/>
          <w:color w:val="000000"/>
          <w:sz w:val="24"/>
        </w:rPr>
      </w:pPr>
      <w:r>
        <w:rPr>
          <w:b/>
          <w:color w:val="000000"/>
          <w:sz w:val="24"/>
        </w:rPr>
        <w:t>一、总则</w:t>
      </w:r>
    </w:p>
    <w:p>
      <w:pPr>
        <w:autoSpaceDE w:val="0"/>
        <w:autoSpaceDN w:val="0"/>
        <w:adjustRightInd w:val="0"/>
        <w:spacing w:line="360" w:lineRule="auto"/>
        <w:ind w:firstLine="472" w:firstLineChars="196"/>
        <w:jc w:val="left"/>
        <w:outlineLvl w:val="2"/>
        <w:rPr>
          <w:b/>
          <w:color w:val="000000"/>
          <w:sz w:val="24"/>
        </w:rPr>
      </w:pPr>
      <w:r>
        <w:rPr>
          <w:b/>
          <w:color w:val="000000"/>
          <w:sz w:val="24"/>
        </w:rPr>
        <w:t>（一）适用范围</w:t>
      </w:r>
    </w:p>
    <w:p>
      <w:pPr>
        <w:autoSpaceDE w:val="0"/>
        <w:autoSpaceDN w:val="0"/>
        <w:adjustRightInd w:val="0"/>
        <w:spacing w:line="360" w:lineRule="auto"/>
        <w:ind w:firstLine="560"/>
        <w:jc w:val="left"/>
        <w:rPr>
          <w:color w:val="000000"/>
          <w:sz w:val="24"/>
        </w:rPr>
      </w:pPr>
      <w:r>
        <w:rPr>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color w:val="000000"/>
          <w:sz w:val="24"/>
        </w:rPr>
      </w:pPr>
      <w:r>
        <w:rPr>
          <w:b/>
          <w:color w:val="000000"/>
          <w:sz w:val="24"/>
        </w:rPr>
        <w:t>（二）定义</w:t>
      </w:r>
    </w:p>
    <w:p>
      <w:pPr>
        <w:autoSpaceDE w:val="0"/>
        <w:autoSpaceDN w:val="0"/>
        <w:adjustRightInd w:val="0"/>
        <w:spacing w:line="360" w:lineRule="auto"/>
        <w:ind w:firstLine="480" w:firstLineChars="200"/>
        <w:rPr>
          <w:color w:val="000000"/>
          <w:sz w:val="24"/>
        </w:rPr>
      </w:pPr>
      <w:r>
        <w:rPr>
          <w:color w:val="000000"/>
          <w:sz w:val="24"/>
        </w:rPr>
        <w:t>1.“招标人”系组织本次招标的衢州学院。</w:t>
      </w:r>
    </w:p>
    <w:p>
      <w:pPr>
        <w:autoSpaceDE w:val="0"/>
        <w:autoSpaceDN w:val="0"/>
        <w:adjustRightInd w:val="0"/>
        <w:spacing w:line="360" w:lineRule="auto"/>
        <w:ind w:firstLine="480" w:firstLineChars="200"/>
        <w:rPr>
          <w:color w:val="000000"/>
          <w:sz w:val="24"/>
        </w:rPr>
      </w:pPr>
      <w:r>
        <w:rPr>
          <w:color w:val="000000"/>
          <w:sz w:val="24"/>
        </w:rPr>
        <w:t>2.“投标人”系指向招标人提交投标文件的供应商。</w:t>
      </w:r>
    </w:p>
    <w:p>
      <w:pPr>
        <w:autoSpaceDE w:val="0"/>
        <w:autoSpaceDN w:val="0"/>
        <w:adjustRightInd w:val="0"/>
        <w:spacing w:line="360" w:lineRule="auto"/>
        <w:ind w:firstLine="480" w:firstLineChars="200"/>
        <w:rPr>
          <w:color w:val="000000"/>
          <w:sz w:val="24"/>
        </w:rPr>
      </w:pPr>
      <w:r>
        <w:rPr>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color w:val="000000"/>
          <w:sz w:val="24"/>
        </w:rPr>
      </w:pPr>
      <w:r>
        <w:rPr>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color w:val="000000"/>
          <w:sz w:val="24"/>
        </w:rPr>
      </w:pPr>
      <w:r>
        <w:rPr>
          <w:color w:val="000000"/>
          <w:sz w:val="24"/>
        </w:rPr>
        <w:t>5.“项目”系指投标人按招标文件规定向招标人提供的货物或服务。</w:t>
      </w:r>
    </w:p>
    <w:p>
      <w:pPr>
        <w:autoSpaceDE w:val="0"/>
        <w:autoSpaceDN w:val="0"/>
        <w:adjustRightInd w:val="0"/>
        <w:spacing w:line="360" w:lineRule="auto"/>
        <w:ind w:left="120" w:firstLine="361" w:firstLineChars="150"/>
        <w:rPr>
          <w:b/>
          <w:bCs/>
          <w:color w:val="000000"/>
          <w:sz w:val="24"/>
        </w:rPr>
      </w:pPr>
      <w:r>
        <w:rPr>
          <w:b/>
          <w:bCs/>
          <w:color w:val="000000"/>
          <w:sz w:val="24"/>
        </w:rPr>
        <w:t>6.“▲”系指实质性要求条款。</w:t>
      </w:r>
    </w:p>
    <w:p>
      <w:pPr>
        <w:autoSpaceDE w:val="0"/>
        <w:autoSpaceDN w:val="0"/>
        <w:adjustRightInd w:val="0"/>
        <w:spacing w:line="360" w:lineRule="auto"/>
        <w:ind w:firstLine="472" w:firstLineChars="196"/>
        <w:jc w:val="left"/>
        <w:outlineLvl w:val="2"/>
        <w:rPr>
          <w:b/>
          <w:color w:val="000000"/>
          <w:sz w:val="24"/>
        </w:rPr>
      </w:pPr>
      <w:r>
        <w:rPr>
          <w:b/>
          <w:color w:val="000000"/>
          <w:sz w:val="24"/>
        </w:rPr>
        <w:t>（三）招标方式</w:t>
      </w:r>
    </w:p>
    <w:p>
      <w:pPr>
        <w:autoSpaceDE w:val="0"/>
        <w:autoSpaceDN w:val="0"/>
        <w:adjustRightInd w:val="0"/>
        <w:spacing w:line="360" w:lineRule="auto"/>
        <w:ind w:firstLine="480" w:firstLineChars="200"/>
        <w:rPr>
          <w:color w:val="000000"/>
          <w:sz w:val="24"/>
        </w:rPr>
      </w:pPr>
      <w:r>
        <w:rPr>
          <w:color w:val="000000"/>
          <w:sz w:val="24"/>
        </w:rPr>
        <w:t>本次招标采用公开招标方式进行。</w:t>
      </w:r>
    </w:p>
    <w:p>
      <w:pPr>
        <w:autoSpaceDE w:val="0"/>
        <w:autoSpaceDN w:val="0"/>
        <w:adjustRightInd w:val="0"/>
        <w:spacing w:line="360" w:lineRule="auto"/>
        <w:ind w:firstLine="472" w:firstLineChars="196"/>
        <w:jc w:val="left"/>
        <w:outlineLvl w:val="2"/>
        <w:rPr>
          <w:b/>
          <w:color w:val="000000"/>
          <w:sz w:val="24"/>
        </w:rPr>
      </w:pPr>
      <w:r>
        <w:rPr>
          <w:b/>
          <w:color w:val="000000"/>
          <w:sz w:val="24"/>
        </w:rPr>
        <w:t>（四）投标委托</w:t>
      </w:r>
    </w:p>
    <w:p>
      <w:pPr>
        <w:autoSpaceDE w:val="0"/>
        <w:autoSpaceDN w:val="0"/>
        <w:adjustRightInd w:val="0"/>
        <w:spacing w:line="360" w:lineRule="auto"/>
        <w:ind w:firstLine="480" w:firstLineChars="200"/>
        <w:rPr>
          <w:color w:val="FF0000"/>
          <w:sz w:val="24"/>
        </w:rPr>
      </w:pPr>
      <w:r>
        <w:rPr>
          <w:color w:val="FF0000"/>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color w:val="000000"/>
          <w:sz w:val="24"/>
        </w:rPr>
      </w:pPr>
      <w:r>
        <w:rPr>
          <w:b/>
          <w:color w:val="000000"/>
          <w:sz w:val="24"/>
        </w:rPr>
        <w:t>（五）合格的投标人</w:t>
      </w:r>
    </w:p>
    <w:p>
      <w:pPr>
        <w:autoSpaceDE w:val="0"/>
        <w:autoSpaceDN w:val="0"/>
        <w:adjustRightInd w:val="0"/>
        <w:spacing w:line="360" w:lineRule="auto"/>
        <w:ind w:firstLine="480" w:firstLineChars="200"/>
        <w:rPr>
          <w:color w:val="000000"/>
          <w:sz w:val="24"/>
        </w:rPr>
      </w:pPr>
      <w:r>
        <w:rPr>
          <w:color w:val="000000"/>
          <w:sz w:val="24"/>
        </w:rPr>
        <w:t>1. 响应招标文件要求，有提供服务能力，具备本招标文件中规定条件的供应商（详见第一章第四条“</w:t>
      </w:r>
      <w:r>
        <w:rPr>
          <w:b/>
          <w:color w:val="000000"/>
          <w:sz w:val="24"/>
        </w:rPr>
        <w:t>投标人的资格要求</w:t>
      </w:r>
      <w:r>
        <w:rPr>
          <w:color w:val="000000"/>
          <w:sz w:val="24"/>
        </w:rPr>
        <w:t>”）。</w:t>
      </w:r>
    </w:p>
    <w:p>
      <w:pPr>
        <w:autoSpaceDE w:val="0"/>
        <w:autoSpaceDN w:val="0"/>
        <w:adjustRightInd w:val="0"/>
        <w:spacing w:line="360" w:lineRule="auto"/>
        <w:ind w:firstLine="480" w:firstLineChars="200"/>
        <w:rPr>
          <w:color w:val="000000"/>
          <w:sz w:val="24"/>
        </w:rPr>
      </w:pPr>
      <w:r>
        <w:rPr>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color w:val="000000"/>
          <w:sz w:val="24"/>
        </w:rPr>
      </w:pPr>
      <w:r>
        <w:rPr>
          <w:b/>
          <w:color w:val="000000"/>
          <w:sz w:val="24"/>
        </w:rPr>
        <w:t>（六）投标费用</w:t>
      </w:r>
    </w:p>
    <w:p>
      <w:pPr>
        <w:autoSpaceDE w:val="0"/>
        <w:autoSpaceDN w:val="0"/>
        <w:adjustRightInd w:val="0"/>
        <w:spacing w:line="360" w:lineRule="auto"/>
        <w:ind w:firstLine="560"/>
        <w:rPr>
          <w:color w:val="000000"/>
          <w:sz w:val="24"/>
        </w:rPr>
      </w:pPr>
      <w:r>
        <w:rPr>
          <w:color w:val="000000"/>
          <w:sz w:val="24"/>
        </w:rPr>
        <w:t>无论投标过程和结果如何，投标人均应自行承担所有与投标有关的全部费用。</w:t>
      </w:r>
    </w:p>
    <w:p>
      <w:pPr>
        <w:snapToGrid w:val="0"/>
        <w:spacing w:line="360" w:lineRule="auto"/>
        <w:ind w:left="455"/>
        <w:rPr>
          <w:b/>
          <w:color w:val="000000"/>
          <w:sz w:val="24"/>
        </w:rPr>
      </w:pPr>
      <w:r>
        <w:rPr>
          <w:b/>
          <w:color w:val="000000"/>
          <w:sz w:val="24"/>
        </w:rPr>
        <w:t>（七）转包与分包</w:t>
      </w:r>
    </w:p>
    <w:p>
      <w:pPr>
        <w:snapToGrid w:val="0"/>
        <w:spacing w:line="360" w:lineRule="auto"/>
        <w:ind w:firstLine="480" w:firstLineChars="200"/>
        <w:rPr>
          <w:color w:val="000000"/>
          <w:sz w:val="24"/>
        </w:rPr>
      </w:pPr>
      <w:r>
        <w:rPr>
          <w:color w:val="000000"/>
          <w:sz w:val="24"/>
        </w:rPr>
        <w:t>本项目不允许转包。分包须经采购人书面同意后方可实施。</w:t>
      </w:r>
    </w:p>
    <w:p>
      <w:pPr>
        <w:snapToGrid w:val="0"/>
        <w:spacing w:line="360" w:lineRule="auto"/>
        <w:ind w:firstLine="482" w:firstLineChars="200"/>
        <w:rPr>
          <w:b/>
          <w:color w:val="000000"/>
          <w:sz w:val="24"/>
        </w:rPr>
      </w:pPr>
      <w:r>
        <w:rPr>
          <w:b/>
          <w:color w:val="000000"/>
          <w:sz w:val="24"/>
        </w:rPr>
        <w:t>（八）信用查询</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2.截止时点：提交投标文件（响应文件）截止时间前3年内；</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ascii="Times New Roman" w:hAnsi="Times New Roman"/>
          <w:color w:val="000000"/>
          <w:kern w:val="2"/>
          <w:sz w:val="24"/>
          <w:szCs w:val="24"/>
        </w:rPr>
      </w:pPr>
      <w:r>
        <w:rPr>
          <w:rFonts w:ascii="Times New Roman" w:hAnsi="Times New Roman"/>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color w:val="000000"/>
          <w:sz w:val="24"/>
        </w:rPr>
      </w:pPr>
      <w:r>
        <w:rPr>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color w:val="000000"/>
          <w:sz w:val="24"/>
        </w:rPr>
      </w:pPr>
      <w:r>
        <w:rPr>
          <w:b/>
          <w:color w:val="000000"/>
          <w:sz w:val="24"/>
        </w:rPr>
        <w:t>（九）特别说明</w:t>
      </w:r>
    </w:p>
    <w:p>
      <w:pPr>
        <w:autoSpaceDE w:val="0"/>
        <w:autoSpaceDN w:val="0"/>
        <w:adjustRightInd w:val="0"/>
        <w:spacing w:line="360" w:lineRule="auto"/>
        <w:ind w:firstLine="560"/>
        <w:rPr>
          <w:color w:val="000000"/>
          <w:sz w:val="24"/>
        </w:rPr>
      </w:pPr>
      <w:r>
        <w:rPr>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color w:val="000000"/>
          <w:sz w:val="24"/>
        </w:rPr>
      </w:pPr>
      <w:r>
        <w:rPr>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color w:val="000000"/>
          <w:sz w:val="24"/>
        </w:rPr>
      </w:pPr>
      <w:r>
        <w:rPr>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color w:val="000000"/>
          <w:sz w:val="24"/>
        </w:rPr>
      </w:pPr>
      <w:r>
        <w:rPr>
          <w:b/>
          <w:color w:val="000000"/>
          <w:sz w:val="24"/>
        </w:rPr>
        <w:t>二、招标文件</w:t>
      </w:r>
    </w:p>
    <w:p>
      <w:pPr>
        <w:autoSpaceDE w:val="0"/>
        <w:autoSpaceDN w:val="0"/>
        <w:adjustRightInd w:val="0"/>
        <w:spacing w:line="360" w:lineRule="auto"/>
        <w:ind w:firstLine="472" w:firstLineChars="196"/>
        <w:jc w:val="left"/>
        <w:outlineLvl w:val="2"/>
        <w:rPr>
          <w:b/>
          <w:color w:val="000000"/>
          <w:sz w:val="24"/>
        </w:rPr>
      </w:pPr>
      <w:r>
        <w:rPr>
          <w:b/>
          <w:color w:val="000000"/>
          <w:sz w:val="24"/>
        </w:rPr>
        <w:t>（一）招标文件的构成</w:t>
      </w:r>
    </w:p>
    <w:p>
      <w:pPr>
        <w:autoSpaceDE w:val="0"/>
        <w:autoSpaceDN w:val="0"/>
        <w:adjustRightInd w:val="0"/>
        <w:spacing w:line="360" w:lineRule="auto"/>
        <w:ind w:firstLine="480" w:firstLineChars="200"/>
        <w:jc w:val="left"/>
        <w:rPr>
          <w:color w:val="000000"/>
          <w:sz w:val="24"/>
        </w:rPr>
      </w:pPr>
      <w:r>
        <w:rPr>
          <w:color w:val="000000"/>
          <w:sz w:val="24"/>
        </w:rPr>
        <w:t>本招标文件由以下部分组成：</w:t>
      </w:r>
    </w:p>
    <w:p>
      <w:pPr>
        <w:autoSpaceDE w:val="0"/>
        <w:autoSpaceDN w:val="0"/>
        <w:adjustRightInd w:val="0"/>
        <w:spacing w:line="360" w:lineRule="auto"/>
        <w:ind w:firstLine="480" w:firstLineChars="200"/>
        <w:jc w:val="left"/>
        <w:rPr>
          <w:color w:val="000000"/>
          <w:sz w:val="24"/>
        </w:rPr>
      </w:pPr>
      <w:r>
        <w:rPr>
          <w:color w:val="000000"/>
          <w:sz w:val="24"/>
        </w:rPr>
        <w:t>1. 招标公告；</w:t>
      </w:r>
    </w:p>
    <w:p>
      <w:pPr>
        <w:autoSpaceDE w:val="0"/>
        <w:autoSpaceDN w:val="0"/>
        <w:adjustRightInd w:val="0"/>
        <w:spacing w:line="360" w:lineRule="auto"/>
        <w:ind w:firstLine="480" w:firstLineChars="200"/>
        <w:jc w:val="left"/>
        <w:rPr>
          <w:color w:val="000000"/>
          <w:sz w:val="24"/>
        </w:rPr>
      </w:pPr>
      <w:r>
        <w:rPr>
          <w:color w:val="000000"/>
          <w:sz w:val="24"/>
        </w:rPr>
        <w:t>2. 投标须知；</w:t>
      </w:r>
    </w:p>
    <w:p>
      <w:pPr>
        <w:autoSpaceDE w:val="0"/>
        <w:autoSpaceDN w:val="0"/>
        <w:adjustRightInd w:val="0"/>
        <w:spacing w:line="360" w:lineRule="auto"/>
        <w:ind w:firstLine="480" w:firstLineChars="200"/>
        <w:jc w:val="left"/>
        <w:rPr>
          <w:color w:val="000000"/>
          <w:sz w:val="24"/>
        </w:rPr>
      </w:pPr>
      <w:r>
        <w:rPr>
          <w:color w:val="000000"/>
          <w:sz w:val="24"/>
        </w:rPr>
        <w:t>3. 采购内容及要求；</w:t>
      </w:r>
    </w:p>
    <w:p>
      <w:pPr>
        <w:autoSpaceDE w:val="0"/>
        <w:autoSpaceDN w:val="0"/>
        <w:adjustRightInd w:val="0"/>
        <w:spacing w:line="360" w:lineRule="auto"/>
        <w:ind w:firstLine="480" w:firstLineChars="200"/>
        <w:jc w:val="left"/>
        <w:rPr>
          <w:color w:val="000000"/>
          <w:sz w:val="24"/>
        </w:rPr>
      </w:pPr>
      <w:r>
        <w:rPr>
          <w:color w:val="000000"/>
          <w:sz w:val="24"/>
        </w:rPr>
        <w:t>4. 合同主要条款；</w:t>
      </w:r>
    </w:p>
    <w:p>
      <w:pPr>
        <w:autoSpaceDE w:val="0"/>
        <w:autoSpaceDN w:val="0"/>
        <w:adjustRightInd w:val="0"/>
        <w:spacing w:line="360" w:lineRule="auto"/>
        <w:ind w:firstLine="480" w:firstLineChars="200"/>
        <w:jc w:val="left"/>
        <w:rPr>
          <w:color w:val="000000"/>
          <w:sz w:val="24"/>
        </w:rPr>
      </w:pPr>
      <w:r>
        <w:rPr>
          <w:color w:val="000000"/>
          <w:sz w:val="24"/>
        </w:rPr>
        <w:t>5. 评标办法及开标程序；</w:t>
      </w:r>
    </w:p>
    <w:p>
      <w:pPr>
        <w:autoSpaceDE w:val="0"/>
        <w:autoSpaceDN w:val="0"/>
        <w:adjustRightInd w:val="0"/>
        <w:spacing w:line="360" w:lineRule="auto"/>
        <w:ind w:firstLine="480" w:firstLineChars="200"/>
        <w:jc w:val="left"/>
        <w:rPr>
          <w:color w:val="000000"/>
          <w:sz w:val="24"/>
        </w:rPr>
      </w:pPr>
      <w:r>
        <w:rPr>
          <w:color w:val="000000"/>
          <w:sz w:val="24"/>
        </w:rPr>
        <w:t>6. 应提交的有关材料格式范例。</w:t>
      </w:r>
    </w:p>
    <w:p>
      <w:pPr>
        <w:autoSpaceDE w:val="0"/>
        <w:autoSpaceDN w:val="0"/>
        <w:adjustRightInd w:val="0"/>
        <w:spacing w:line="360" w:lineRule="auto"/>
        <w:ind w:firstLine="472" w:firstLineChars="196"/>
        <w:jc w:val="left"/>
        <w:outlineLvl w:val="2"/>
        <w:rPr>
          <w:b/>
          <w:color w:val="000000"/>
          <w:sz w:val="24"/>
        </w:rPr>
      </w:pPr>
      <w:r>
        <w:rPr>
          <w:b/>
          <w:color w:val="000000"/>
          <w:sz w:val="24"/>
        </w:rPr>
        <w:t>（二）招标文件的澄清与修改</w:t>
      </w:r>
    </w:p>
    <w:p>
      <w:pPr>
        <w:snapToGrid w:val="0"/>
        <w:spacing w:line="360" w:lineRule="auto"/>
        <w:ind w:firstLine="480" w:firstLineChars="200"/>
        <w:rPr>
          <w:color w:val="000000"/>
          <w:sz w:val="24"/>
        </w:rPr>
      </w:pPr>
      <w:r>
        <w:rPr>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color w:val="000000"/>
          <w:sz w:val="24"/>
        </w:rPr>
      </w:pPr>
      <w:r>
        <w:rPr>
          <w:b/>
          <w:color w:val="000000"/>
          <w:sz w:val="24"/>
        </w:rPr>
        <w:t>三、投标文件的编写</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widowControl/>
        <w:snapToGrid w:val="0"/>
        <w:spacing w:line="360" w:lineRule="auto"/>
        <w:ind w:firstLine="480" w:firstLineChars="200"/>
        <w:jc w:val="left"/>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2.投标文件为电子投标文件。</w:t>
      </w:r>
      <w:r>
        <w:rPr>
          <w:rFonts w:hint="eastAsia" w:asciiTheme="minorEastAsia" w:hAnsiTheme="minorEastAsia" w:eastAsiaTheme="minorEastAsia" w:cstheme="minorEastAsia"/>
          <w:color w:val="FF0000"/>
          <w:kern w:val="2"/>
          <w:sz w:val="24"/>
          <w:szCs w:val="24"/>
          <w:highlight w:val="none"/>
          <w:lang w:val="en-US" w:eastAsia="zh-CN" w:bidi="ar-SA"/>
        </w:rPr>
        <w:t>投标人编制电子投标文件应安装“电子交易客户端”软件，并按照本招标文件和电子交易平台的要求编制并加密提交投标文件。</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3.投标人必须保证投标文件所提供的全部资料真实可靠，并接受招标人对其中任何资料进一步审查的要求。</w:t>
      </w:r>
    </w:p>
    <w:p>
      <w:p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6.《开标一览表》要求按格式填写、统一规范，不得自行增减内容。</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7.投标文件不得涂改和增删，如有错漏必须修改。</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8.由于字迹模糊或表达不清引起的后果由投标人负责。</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FF0000"/>
          <w:sz w:val="24"/>
        </w:rPr>
        <w:t>10.电子投标文件中须加盖公章部分均采用CA签章。</w:t>
      </w:r>
    </w:p>
    <w:p>
      <w:pPr>
        <w:spacing w:line="360" w:lineRule="auto"/>
        <w:ind w:firstLine="482" w:firstLineChars="200"/>
        <w:outlineLvl w:val="2"/>
        <w:rPr>
          <w:b/>
          <w:color w:val="000000"/>
          <w:sz w:val="24"/>
        </w:rPr>
      </w:pPr>
      <w:r>
        <w:rPr>
          <w:b/>
          <w:color w:val="000000"/>
          <w:sz w:val="24"/>
        </w:rPr>
        <w:t>（二）投标文件的组成</w:t>
      </w:r>
    </w:p>
    <w:p>
      <w:pPr>
        <w:autoSpaceDE w:val="0"/>
        <w:autoSpaceDN w:val="0"/>
        <w:adjustRightInd w:val="0"/>
        <w:spacing w:line="360" w:lineRule="auto"/>
        <w:ind w:firstLine="480" w:firstLineChars="200"/>
        <w:rPr>
          <w:color w:val="FF0000"/>
          <w:sz w:val="24"/>
        </w:rPr>
      </w:pPr>
      <w:r>
        <w:rPr>
          <w:color w:val="FF0000"/>
          <w:sz w:val="24"/>
        </w:rPr>
        <w:t>▲投标文件（电子投标文件）应分为【资格证明文件】、【商务技术文件】、【报价文件】。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color w:val="000000"/>
                <w:sz w:val="24"/>
              </w:rPr>
            </w:pPr>
            <w:r>
              <w:rPr>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hint="eastAsia" w:ascii="宋体" w:hAnsi="宋体" w:eastAsia="宋体" w:cs="宋体"/>
                <w:color w:val="000000"/>
                <w:sz w:val="24"/>
              </w:rPr>
            </w:pPr>
            <w:r>
              <w:rPr>
                <w:rFonts w:hint="eastAsia" w:ascii="宋体" w:hAnsi="宋体" w:eastAsia="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rPr>
            </w:pPr>
            <w:r>
              <w:rPr>
                <w:rFonts w:hint="eastAsia" w:ascii="宋体" w:hAnsi="宋体" w:eastAsia="宋体" w:cs="宋体"/>
                <w:color w:val="000000"/>
                <w:sz w:val="24"/>
              </w:rPr>
              <w:t>▲4.</w:t>
            </w:r>
            <w:r>
              <w:rPr>
                <w:rFonts w:hint="eastAsia" w:ascii="宋体" w:hAnsi="宋体" w:eastAsia="宋体" w:cs="宋体"/>
                <w:b/>
                <w:color w:val="000000"/>
                <w:sz w:val="24"/>
              </w:rPr>
              <w:t>规格、技术参数偏离表</w:t>
            </w:r>
            <w:r>
              <w:rPr>
                <w:rFonts w:hint="eastAsia" w:ascii="宋体" w:hAnsi="宋体" w:eastAsia="宋体" w:cs="宋体"/>
                <w:bCs/>
                <w:color w:val="000000"/>
                <w:sz w:val="24"/>
              </w:rPr>
              <w:t>：要求</w:t>
            </w:r>
            <w:r>
              <w:rPr>
                <w:rFonts w:hint="eastAsia" w:ascii="宋体" w:hAnsi="宋体" w:eastAsia="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rPr>
            </w:pPr>
            <w:r>
              <w:rPr>
                <w:rFonts w:hint="eastAsia" w:ascii="宋体" w:hAnsi="宋体" w:eastAsia="宋体" w:cs="宋体"/>
                <w:color w:val="000000"/>
                <w:sz w:val="24"/>
              </w:rPr>
              <w:t>▲</w:t>
            </w:r>
            <w:r>
              <w:rPr>
                <w:rFonts w:hint="eastAsia" w:ascii="宋体" w:hAnsi="宋体" w:eastAsia="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color w:val="000000"/>
                <w:sz w:val="24"/>
              </w:rPr>
            </w:pPr>
            <w:r>
              <w:rPr>
                <w:rFonts w:hint="eastAsia" w:ascii="宋体" w:hAnsi="宋体" w:eastAsia="宋体" w:cs="宋体"/>
                <w:color w:val="000000"/>
                <w:sz w:val="24"/>
              </w:rPr>
              <w:t>6.拟投入本项目人员情况。</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7.培训方案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r>
              <w:rPr>
                <w:rFonts w:hint="eastAsia" w:asciiTheme="minorEastAsia" w:hAnsiTheme="minorEastAsia" w:eastAsiaTheme="minorEastAsia" w:cstheme="minorEastAsia"/>
                <w:b/>
                <w:bCs/>
                <w:color w:val="000000"/>
                <w:sz w:val="24"/>
              </w:rPr>
              <w:t>投标人</w:t>
            </w:r>
            <w:r>
              <w:rPr>
                <w:rFonts w:hint="eastAsia" w:asciiTheme="minorEastAsia" w:hAnsiTheme="minorEastAsia" w:eastAsiaTheme="minorEastAsia" w:cstheme="minorEastAsia"/>
                <w:bCs/>
                <w:color w:val="000000"/>
                <w:kern w:val="0"/>
                <w:sz w:val="24"/>
                <w:lang w:val="zh-CN"/>
              </w:rPr>
              <w:t>同类项目实施情况一览表</w:t>
            </w:r>
            <w:r>
              <w:rPr>
                <w:rFonts w:hint="eastAsia" w:asciiTheme="minorEastAsia" w:hAnsiTheme="minorEastAsia" w:eastAsiaTheme="minorEastAsia" w:cstheme="minorEastAsia"/>
                <w:color w:val="000000"/>
                <w:sz w:val="24"/>
              </w:rPr>
              <w:t>，须提供</w:t>
            </w:r>
            <w:r>
              <w:rPr>
                <w:rFonts w:hint="eastAsia" w:asciiTheme="minorEastAsia" w:hAnsiTheme="minorEastAsia" w:eastAsiaTheme="minorEastAsia" w:cstheme="minorEastAsia"/>
                <w:bCs/>
                <w:color w:val="FF0000"/>
                <w:kern w:val="0"/>
                <w:sz w:val="24"/>
                <w:lang w:val="zh-CN"/>
              </w:rPr>
              <w:t>2018年1月</w:t>
            </w:r>
            <w:r>
              <w:rPr>
                <w:rFonts w:hint="eastAsia" w:asciiTheme="minorEastAsia" w:hAnsiTheme="minorEastAsia" w:eastAsiaTheme="minorEastAsia" w:cstheme="minorEastAsia"/>
                <w:bCs/>
                <w:color w:val="FF0000"/>
                <w:kern w:val="0"/>
                <w:sz w:val="24"/>
              </w:rPr>
              <w:t>1日</w:t>
            </w:r>
            <w:r>
              <w:rPr>
                <w:rFonts w:hint="eastAsia" w:asciiTheme="minorEastAsia" w:hAnsiTheme="minorEastAsia" w:eastAsiaTheme="minorEastAsia" w:cstheme="minorEastAsia"/>
                <w:bCs/>
                <w:color w:val="000000"/>
                <w:kern w:val="0"/>
                <w:sz w:val="24"/>
                <w:lang w:val="zh-CN"/>
              </w:rPr>
              <w:t>以来（以合同签订时间为准）</w:t>
            </w:r>
            <w:r>
              <w:rPr>
                <w:rFonts w:hint="eastAsia" w:asciiTheme="minorEastAsia" w:hAnsiTheme="minorEastAsia" w:eastAsiaTheme="minorEastAsia" w:cstheme="minorEastAsia"/>
                <w:color w:val="000000"/>
                <w:sz w:val="24"/>
              </w:rPr>
              <w:t>至今实施的同类项目合同原件的扫描件</w:t>
            </w:r>
          </w:p>
        </w:tc>
        <w:tc>
          <w:tcPr>
            <w:tcW w:w="1011" w:type="dxa"/>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9.行业测评资料及用户使用情况反馈</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10.投标人认为有必要提供的其它资料</w:t>
            </w:r>
          </w:p>
        </w:tc>
        <w:tc>
          <w:tcPr>
            <w:tcW w:w="1011" w:type="dxa"/>
            <w:vAlign w:val="center"/>
          </w:tcPr>
          <w:p>
            <w:pPr>
              <w:autoSpaceDE w:val="0"/>
              <w:autoSpaceDN w:val="0"/>
              <w:adjustRightInd w:val="0"/>
              <w:spacing w:line="360" w:lineRule="auto"/>
              <w:jc w:val="center"/>
              <w:rPr>
                <w:color w:val="000000"/>
                <w:sz w:val="24"/>
              </w:rPr>
            </w:pPr>
          </w:p>
        </w:tc>
        <w:tc>
          <w:tcPr>
            <w:tcW w:w="1316" w:type="dxa"/>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color w:val="000000"/>
                <w:sz w:val="24"/>
              </w:rPr>
            </w:pPr>
            <w:r>
              <w:rPr>
                <w:color w:val="000000"/>
                <w:sz w:val="24"/>
              </w:rPr>
              <w:t>格式四</w:t>
            </w:r>
          </w:p>
        </w:tc>
        <w:tc>
          <w:tcPr>
            <w:tcW w:w="1201" w:type="dxa"/>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int="eastAsia" w:asciiTheme="minorEastAsia" w:hAnsiTheme="minorEastAsia" w:eastAsiaTheme="minorEastAsia" w:cstheme="minorEastAsia"/>
                <w:b/>
                <w:bCs/>
                <w:color w:val="000000"/>
                <w:kern w:val="2"/>
                <w:sz w:val="24"/>
                <w:szCs w:val="24"/>
                <w:lang w:val="zh-CN"/>
              </w:rPr>
            </w:pPr>
            <w:r>
              <w:rPr>
                <w:rFonts w:hint="eastAsia" w:asciiTheme="minorEastAsia" w:hAnsiTheme="minorEastAsia" w:eastAsiaTheme="minorEastAsia" w:cstheme="minorEastAsia"/>
                <w:color w:val="000000"/>
                <w:kern w:val="2"/>
                <w:sz w:val="24"/>
                <w:szCs w:val="24"/>
              </w:rPr>
              <w:t>▲2.货物清单及报价明细表</w:t>
            </w:r>
            <w:r>
              <w:rPr>
                <w:rFonts w:hint="eastAsia" w:asciiTheme="minorEastAsia" w:hAnsiTheme="minorEastAsia" w:eastAsiaTheme="minorEastAsia" w:cstheme="minorEastAsia"/>
                <w:color w:val="000000"/>
                <w:sz w:val="24"/>
              </w:rPr>
              <w:t>（注明品牌型号及具体配置）</w:t>
            </w:r>
          </w:p>
        </w:tc>
        <w:tc>
          <w:tcPr>
            <w:tcW w:w="1197" w:type="dxa"/>
          </w:tcPr>
          <w:p>
            <w:pPr>
              <w:autoSpaceDE w:val="0"/>
              <w:autoSpaceDN w:val="0"/>
              <w:adjustRightInd w:val="0"/>
              <w:spacing w:line="360" w:lineRule="auto"/>
              <w:jc w:val="center"/>
              <w:rPr>
                <w:color w:val="000000"/>
                <w:sz w:val="24"/>
              </w:rPr>
            </w:pPr>
            <w:r>
              <w:rPr>
                <w:color w:val="000000"/>
                <w:sz w:val="24"/>
              </w:rPr>
              <w:t>格式五</w:t>
            </w:r>
          </w:p>
        </w:tc>
        <w:tc>
          <w:tcPr>
            <w:tcW w:w="1201" w:type="dxa"/>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rFonts w:hint="eastAsia"/>
                <w:sz w:val="24"/>
                <w:highlight w:val="none"/>
              </w:rPr>
            </w:pPr>
          </w:p>
          <w:p>
            <w:pPr>
              <w:autoSpaceDE w:val="0"/>
              <w:autoSpaceDN w:val="0"/>
              <w:adjustRightInd w:val="0"/>
              <w:spacing w:line="360" w:lineRule="auto"/>
              <w:jc w:val="center"/>
              <w:rPr>
                <w:rFonts w:hint="eastAsia"/>
                <w:sz w:val="24"/>
                <w:highlight w:val="none"/>
              </w:rPr>
            </w:pPr>
            <w:r>
              <w:rPr>
                <w:rFonts w:hint="eastAsia"/>
                <w:sz w:val="24"/>
                <w:highlight w:val="none"/>
              </w:rPr>
              <w:t>格式九</w:t>
            </w:r>
          </w:p>
          <w:p>
            <w:pPr>
              <w:autoSpaceDE w:val="0"/>
              <w:autoSpaceDN w:val="0"/>
              <w:adjustRightInd w:val="0"/>
              <w:spacing w:line="360" w:lineRule="auto"/>
              <w:jc w:val="center"/>
              <w:rPr>
                <w:rFonts w:hint="eastAsia"/>
                <w:sz w:val="24"/>
                <w:highlight w:val="none"/>
              </w:rPr>
            </w:pPr>
            <w:r>
              <w:rPr>
                <w:rFonts w:hint="eastAsia"/>
                <w:sz w:val="24"/>
                <w:highlight w:val="none"/>
              </w:rPr>
              <w:t>~</w:t>
            </w:r>
          </w:p>
          <w:p>
            <w:pPr>
              <w:autoSpaceDE w:val="0"/>
              <w:autoSpaceDN w:val="0"/>
              <w:adjustRightInd w:val="0"/>
              <w:spacing w:line="360" w:lineRule="auto"/>
              <w:jc w:val="center"/>
              <w:rPr>
                <w:sz w:val="24"/>
                <w:highlight w:val="none"/>
              </w:rPr>
            </w:pPr>
            <w:r>
              <w:rPr>
                <w:rFonts w:hint="eastAsia"/>
                <w:sz w:val="24"/>
                <w:highlight w:val="none"/>
              </w:rPr>
              <w:t>格式十一</w:t>
            </w:r>
          </w:p>
        </w:tc>
        <w:tc>
          <w:tcPr>
            <w:tcW w:w="1201" w:type="dxa"/>
          </w:tcPr>
          <w:p>
            <w:pPr>
              <w:autoSpaceDE w:val="0"/>
              <w:autoSpaceDN w:val="0"/>
              <w:adjustRightInd w:val="0"/>
              <w:spacing w:line="360" w:lineRule="auto"/>
              <w:jc w:val="center"/>
              <w:rPr>
                <w:sz w:val="24"/>
                <w:highlight w:val="none"/>
              </w:rPr>
            </w:pPr>
            <w:r>
              <w:rPr>
                <w:rFonts w:hint="eastAsia"/>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autoSpaceDE w:val="0"/>
              <w:autoSpaceDN w:val="0"/>
              <w:adjustRightInd w:val="0"/>
              <w:spacing w:line="360" w:lineRule="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4.投标人认为有必要提供的其他资料</w:t>
            </w:r>
          </w:p>
        </w:tc>
        <w:tc>
          <w:tcPr>
            <w:tcW w:w="1197" w:type="dxa"/>
          </w:tcPr>
          <w:p>
            <w:pPr>
              <w:autoSpaceDE w:val="0"/>
              <w:autoSpaceDN w:val="0"/>
              <w:adjustRightInd w:val="0"/>
              <w:spacing w:line="360" w:lineRule="auto"/>
              <w:jc w:val="center"/>
              <w:rPr>
                <w:sz w:val="24"/>
                <w:highlight w:val="none"/>
              </w:rPr>
            </w:pPr>
          </w:p>
        </w:tc>
        <w:tc>
          <w:tcPr>
            <w:tcW w:w="1201" w:type="dxa"/>
          </w:tcPr>
          <w:p>
            <w:pPr>
              <w:autoSpaceDE w:val="0"/>
              <w:autoSpaceDN w:val="0"/>
              <w:adjustRightInd w:val="0"/>
              <w:spacing w:line="360" w:lineRule="auto"/>
              <w:jc w:val="center"/>
              <w:rPr>
                <w:sz w:val="24"/>
                <w:highlight w:val="none"/>
              </w:rPr>
            </w:pPr>
            <w:r>
              <w:rPr>
                <w:sz w:val="24"/>
                <w:highlight w:val="none"/>
              </w:rPr>
              <w:t>3-</w:t>
            </w:r>
            <w:r>
              <w:rPr>
                <w:rFonts w:hint="eastAsia"/>
                <w:sz w:val="24"/>
                <w:highlight w:val="none"/>
              </w:rPr>
              <w:t>5</w:t>
            </w:r>
          </w:p>
        </w:tc>
      </w:tr>
    </w:tbl>
    <w:p>
      <w:pPr>
        <w:autoSpaceDE w:val="0"/>
        <w:autoSpaceDN w:val="0"/>
        <w:adjustRightInd w:val="0"/>
        <w:spacing w:line="360" w:lineRule="auto"/>
        <w:ind w:firstLine="472" w:firstLineChars="196"/>
        <w:rPr>
          <w:b/>
          <w:color w:val="000000"/>
          <w:sz w:val="24"/>
        </w:rPr>
      </w:pPr>
      <w:r>
        <w:rPr>
          <w:b/>
          <w:color w:val="000000"/>
          <w:sz w:val="24"/>
        </w:rPr>
        <w:t>（三）投标文件的语言及计量</w:t>
      </w:r>
    </w:p>
    <w:p>
      <w:pPr>
        <w:autoSpaceDE w:val="0"/>
        <w:autoSpaceDN w:val="0"/>
        <w:adjustRightInd w:val="0"/>
        <w:spacing w:line="360" w:lineRule="auto"/>
        <w:ind w:firstLine="472" w:firstLineChars="196"/>
        <w:rPr>
          <w:color w:val="000000"/>
          <w:sz w:val="24"/>
        </w:rPr>
      </w:pPr>
      <w:r>
        <w:rPr>
          <w:b/>
          <w:color w:val="000000"/>
          <w:sz w:val="24"/>
        </w:rPr>
        <w:t>▲</w:t>
      </w:r>
      <w:r>
        <w:rPr>
          <w:color w:val="000000"/>
          <w:sz w:val="24"/>
        </w:rPr>
        <w:t>1. 投标文件及投标人与采购有关的来往通知、函件和文件均应使用中文。</w:t>
      </w:r>
    </w:p>
    <w:p>
      <w:pPr>
        <w:spacing w:line="360" w:lineRule="auto"/>
        <w:ind w:firstLine="479" w:firstLineChars="199"/>
        <w:rPr>
          <w:color w:val="000000"/>
          <w:sz w:val="24"/>
        </w:rPr>
      </w:pPr>
      <w:r>
        <w:rPr>
          <w:b/>
          <w:color w:val="000000"/>
          <w:sz w:val="24"/>
        </w:rPr>
        <w:t>▲</w:t>
      </w:r>
      <w:r>
        <w:rPr>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color w:val="000000"/>
          <w:sz w:val="24"/>
        </w:rPr>
      </w:pPr>
      <w:r>
        <w:rPr>
          <w:b/>
          <w:color w:val="000000"/>
          <w:sz w:val="24"/>
        </w:rPr>
        <w:t>（四）投标报价</w:t>
      </w:r>
    </w:p>
    <w:p>
      <w:pPr>
        <w:autoSpaceDE w:val="0"/>
        <w:autoSpaceDN w:val="0"/>
        <w:adjustRightInd w:val="0"/>
        <w:spacing w:line="360" w:lineRule="auto"/>
        <w:ind w:left="472"/>
        <w:jc w:val="left"/>
        <w:outlineLvl w:val="2"/>
        <w:rPr>
          <w:b/>
          <w:color w:val="000000"/>
          <w:sz w:val="24"/>
        </w:rPr>
      </w:pPr>
      <w:r>
        <w:rPr>
          <w:color w:val="000000"/>
          <w:sz w:val="24"/>
        </w:rPr>
        <w:t>1.投标报价应按招标文件中相关附表格式填写。</w:t>
      </w:r>
    </w:p>
    <w:p>
      <w:pPr>
        <w:snapToGrid w:val="0"/>
        <w:spacing w:line="360" w:lineRule="auto"/>
        <w:ind w:firstLine="480" w:firstLineChars="200"/>
        <w:rPr>
          <w:color w:val="000000"/>
          <w:sz w:val="24"/>
        </w:rPr>
      </w:pPr>
      <w:r>
        <w:rPr>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color w:val="000000"/>
          <w:sz w:val="24"/>
        </w:rPr>
      </w:pPr>
      <w:r>
        <w:rPr>
          <w:color w:val="000000"/>
          <w:sz w:val="24"/>
        </w:rPr>
        <w:t>3</w:t>
      </w:r>
      <w:r>
        <w:rPr>
          <w:rFonts w:hint="eastAsia"/>
          <w:color w:val="000000"/>
          <w:sz w:val="24"/>
          <w:lang w:eastAsia="zh-CN"/>
        </w:rPr>
        <w:t>.</w:t>
      </w:r>
      <w:r>
        <w:rPr>
          <w:color w:val="000000"/>
          <w:sz w:val="24"/>
        </w:rPr>
        <w:t>投标文件只允许有一个报价，有选择的或有条件的报价将不予接受。</w:t>
      </w:r>
    </w:p>
    <w:p>
      <w:pPr>
        <w:autoSpaceDE w:val="0"/>
        <w:autoSpaceDN w:val="0"/>
        <w:adjustRightInd w:val="0"/>
        <w:spacing w:line="360" w:lineRule="auto"/>
        <w:ind w:firstLine="472" w:firstLineChars="196"/>
        <w:rPr>
          <w:b/>
          <w:color w:val="000000"/>
          <w:sz w:val="24"/>
        </w:rPr>
      </w:pPr>
      <w:r>
        <w:rPr>
          <w:b/>
          <w:color w:val="000000"/>
          <w:sz w:val="24"/>
        </w:rPr>
        <w:t>（五）投标有效期</w:t>
      </w:r>
    </w:p>
    <w:p>
      <w:pPr>
        <w:autoSpaceDE w:val="0"/>
        <w:autoSpaceDN w:val="0"/>
        <w:adjustRightInd w:val="0"/>
        <w:spacing w:line="360" w:lineRule="auto"/>
        <w:ind w:firstLine="480" w:firstLineChars="200"/>
        <w:rPr>
          <w:color w:val="000000"/>
          <w:sz w:val="24"/>
        </w:rPr>
      </w:pPr>
      <w:r>
        <w:rPr>
          <w:color w:val="000000"/>
          <w:sz w:val="24"/>
        </w:rPr>
        <w:t>▲1. 投标文件从投标文件递交截止之日起，有效期为90天。</w:t>
      </w:r>
    </w:p>
    <w:p>
      <w:pPr>
        <w:autoSpaceDE w:val="0"/>
        <w:autoSpaceDN w:val="0"/>
        <w:adjustRightInd w:val="0"/>
        <w:spacing w:line="360" w:lineRule="auto"/>
        <w:ind w:firstLine="480" w:firstLineChars="200"/>
        <w:rPr>
          <w:color w:val="000000"/>
          <w:sz w:val="24"/>
        </w:rPr>
      </w:pPr>
      <w:r>
        <w:rPr>
          <w:color w:val="000000"/>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color w:val="000000"/>
          <w:sz w:val="24"/>
        </w:rPr>
      </w:pPr>
      <w:r>
        <w:rPr>
          <w:b/>
          <w:color w:val="000000"/>
          <w:sz w:val="24"/>
        </w:rPr>
        <w:t>（六）投标文件的签署及规定</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b/>
          <w:sz w:val="24"/>
        </w:rPr>
      </w:pPr>
      <w:r>
        <w:rPr>
          <w:sz w:val="24"/>
        </w:rPr>
        <w:t>1.投标人应按本须知的相关要求准备投标文件。</w:t>
      </w:r>
    </w:p>
    <w:p>
      <w:pPr>
        <w:autoSpaceDE w:val="0"/>
        <w:autoSpaceDN w:val="0"/>
        <w:adjustRightInd w:val="0"/>
        <w:spacing w:line="360" w:lineRule="auto"/>
        <w:ind w:firstLine="480" w:firstLineChars="200"/>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spacing w:line="360" w:lineRule="auto"/>
        <w:ind w:left="472"/>
        <w:rPr>
          <w:b/>
          <w:color w:val="000000"/>
          <w:sz w:val="24"/>
        </w:rPr>
      </w:pPr>
      <w:r>
        <w:rPr>
          <w:b/>
          <w:color w:val="000000"/>
          <w:sz w:val="24"/>
        </w:rPr>
        <w:t>四、投标文件的递交</w:t>
      </w:r>
    </w:p>
    <w:p>
      <w:pPr>
        <w:snapToGrid w:val="0"/>
        <w:spacing w:line="360" w:lineRule="auto"/>
        <w:ind w:firstLine="480" w:firstLineChars="200"/>
        <w:rPr>
          <w:sz w:val="28"/>
          <w:szCs w:val="28"/>
        </w:rPr>
      </w:pPr>
      <w:r>
        <w:rPr>
          <w:sz w:val="24"/>
        </w:rPr>
        <w:t>(一)递交投标文件截止期</w:t>
      </w:r>
    </w:p>
    <w:p>
      <w:pPr>
        <w:autoSpaceDE w:val="0"/>
        <w:autoSpaceDN w:val="0"/>
        <w:adjustRightInd w:val="0"/>
        <w:snapToGrid w:val="0"/>
        <w:spacing w:line="360" w:lineRule="auto"/>
        <w:ind w:firstLine="480" w:firstLineChars="200"/>
        <w:rPr>
          <w:bCs/>
          <w:color w:val="FF0000"/>
          <w:sz w:val="24"/>
        </w:rPr>
      </w:pPr>
      <w:r>
        <w:rPr>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color w:val="FF0000"/>
          <w:sz w:val="24"/>
        </w:rPr>
      </w:pPr>
      <w:r>
        <w:rPr>
          <w:bCs/>
          <w:color w:val="FF0000"/>
          <w:sz w:val="24"/>
        </w:rPr>
        <w:t>2.本项目原则上采用远程异地开评标，投标人无需到开标现场，但须准时在线参加，直至评审结束。</w:t>
      </w:r>
    </w:p>
    <w:p>
      <w:pPr>
        <w:numPr>
          <w:ilvl w:val="0"/>
          <w:numId w:val="1"/>
        </w:numPr>
        <w:spacing w:line="360" w:lineRule="auto"/>
        <w:rPr>
          <w:b/>
          <w:color w:val="000000"/>
          <w:sz w:val="24"/>
        </w:rPr>
      </w:pPr>
      <w:r>
        <w:rPr>
          <w:b/>
          <w:color w:val="000000"/>
          <w:sz w:val="24"/>
        </w:rPr>
        <w:t>投标文件的修改和撤销</w:t>
      </w:r>
    </w:p>
    <w:p>
      <w:pPr>
        <w:snapToGrid w:val="0"/>
        <w:spacing w:line="360" w:lineRule="auto"/>
        <w:ind w:firstLine="480" w:firstLineChars="200"/>
        <w:rPr>
          <w:sz w:val="24"/>
        </w:rPr>
      </w:pPr>
      <w:r>
        <w:rPr>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2.投标人修改后的投标文件应按原来的规定编制、标记和递交。</w:t>
      </w:r>
    </w:p>
    <w:p>
      <w:pPr>
        <w:snapToGrid w:val="0"/>
        <w:spacing w:line="360" w:lineRule="auto"/>
        <w:ind w:firstLine="480" w:firstLineChars="200"/>
        <w:rPr>
          <w:sz w:val="24"/>
        </w:rPr>
      </w:pPr>
      <w:r>
        <w:rPr>
          <w:sz w:val="24"/>
        </w:rPr>
        <w:t>3.在递交投标文件截止期之后，投标人不得对其投标文件做任何修改。</w:t>
      </w:r>
    </w:p>
    <w:p>
      <w:pPr>
        <w:snapToGrid w:val="0"/>
        <w:spacing w:line="360" w:lineRule="auto"/>
        <w:ind w:firstLine="480" w:firstLineChars="200"/>
        <w:rPr>
          <w:sz w:val="24"/>
        </w:rPr>
      </w:pPr>
      <w:r>
        <w:rPr>
          <w:sz w:val="24"/>
        </w:rPr>
        <w:t>4.递交投标文件截止期后，投标人不得撤回其投标文件。</w:t>
      </w:r>
    </w:p>
    <w:p>
      <w:pPr>
        <w:snapToGrid w:val="0"/>
        <w:spacing w:line="360" w:lineRule="auto"/>
        <w:ind w:firstLine="480" w:firstLineChars="200"/>
        <w:rPr>
          <w:sz w:val="24"/>
        </w:rPr>
      </w:pPr>
      <w:r>
        <w:rPr>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b/>
          <w:color w:val="000000"/>
          <w:sz w:val="24"/>
        </w:rPr>
      </w:pPr>
      <w:r>
        <w:rPr>
          <w:b/>
          <w:color w:val="000000"/>
          <w:sz w:val="24"/>
        </w:rPr>
        <w:t>（三）无效的投标文件</w:t>
      </w:r>
    </w:p>
    <w:p>
      <w:pPr>
        <w:spacing w:line="360" w:lineRule="auto"/>
        <w:ind w:firstLine="480" w:firstLineChars="200"/>
        <w:rPr>
          <w:color w:val="000000"/>
          <w:sz w:val="24"/>
        </w:rPr>
      </w:pPr>
      <w:r>
        <w:rPr>
          <w:color w:val="000000"/>
          <w:sz w:val="24"/>
        </w:rPr>
        <w:t>发生下列情况之一的投标文件将被视为无效：</w:t>
      </w:r>
    </w:p>
    <w:p>
      <w:pPr>
        <w:snapToGrid w:val="0"/>
        <w:spacing w:line="360" w:lineRule="auto"/>
        <w:ind w:firstLine="480" w:firstLineChars="200"/>
        <w:rPr>
          <w:color w:val="000000"/>
          <w:sz w:val="24"/>
        </w:rPr>
      </w:pPr>
      <w:bookmarkStart w:id="0" w:name="串通投标的情形"/>
      <w:bookmarkStart w:id="1" w:name="_Toc359592368"/>
      <w:bookmarkStart w:id="2" w:name="_Toc359856805"/>
      <w:r>
        <w:rPr>
          <w:color w:val="000000"/>
          <w:sz w:val="24"/>
        </w:rPr>
        <w:t>1.不具备招标文件规定资格要求；</w:t>
      </w:r>
    </w:p>
    <w:p>
      <w:pPr>
        <w:snapToGrid w:val="0"/>
        <w:spacing w:line="360" w:lineRule="auto"/>
        <w:ind w:firstLine="480" w:firstLineChars="200"/>
        <w:rPr>
          <w:color w:val="000000"/>
          <w:sz w:val="24"/>
        </w:rPr>
      </w:pPr>
      <w:r>
        <w:rPr>
          <w:color w:val="000000"/>
          <w:sz w:val="24"/>
        </w:rPr>
        <w:t>2.投标文件未有效授权的；</w:t>
      </w:r>
    </w:p>
    <w:p>
      <w:pPr>
        <w:snapToGrid w:val="0"/>
        <w:spacing w:line="360" w:lineRule="auto"/>
        <w:ind w:firstLine="480" w:firstLineChars="200"/>
        <w:rPr>
          <w:color w:val="000000"/>
          <w:sz w:val="24"/>
        </w:rPr>
      </w:pPr>
      <w:r>
        <w:rPr>
          <w:color w:val="000000"/>
          <w:sz w:val="24"/>
        </w:rPr>
        <w:t>3.招标文件中有▲处条款投标人未作实质性响应的；</w:t>
      </w:r>
    </w:p>
    <w:p>
      <w:pPr>
        <w:snapToGrid w:val="0"/>
        <w:spacing w:line="360" w:lineRule="auto"/>
        <w:ind w:firstLine="480" w:firstLineChars="200"/>
        <w:rPr>
          <w:color w:val="000000"/>
          <w:sz w:val="24"/>
        </w:rPr>
      </w:pPr>
      <w:r>
        <w:rPr>
          <w:color w:val="000000"/>
          <w:sz w:val="24"/>
        </w:rPr>
        <w:t>4.资格审查或商务技术文件中包含投标报价的；</w:t>
      </w:r>
    </w:p>
    <w:p>
      <w:pPr>
        <w:snapToGrid w:val="0"/>
        <w:spacing w:line="360" w:lineRule="auto"/>
        <w:ind w:firstLine="480" w:firstLineChars="200"/>
        <w:rPr>
          <w:color w:val="000000"/>
          <w:sz w:val="24"/>
        </w:rPr>
      </w:pPr>
      <w:r>
        <w:rPr>
          <w:color w:val="000000"/>
          <w:sz w:val="24"/>
        </w:rPr>
        <w:t>5.投标文件关键内容字迹模糊、无法辨认的；</w:t>
      </w:r>
    </w:p>
    <w:p>
      <w:pPr>
        <w:snapToGrid w:val="0"/>
        <w:spacing w:line="360" w:lineRule="auto"/>
        <w:ind w:firstLine="480" w:firstLineChars="200"/>
        <w:rPr>
          <w:color w:val="000000"/>
          <w:sz w:val="24"/>
        </w:rPr>
      </w:pPr>
      <w:r>
        <w:rPr>
          <w:color w:val="000000"/>
          <w:sz w:val="24"/>
        </w:rPr>
        <w:t>6.投标文件含有采购人不能接受的附加条件的；</w:t>
      </w:r>
    </w:p>
    <w:p>
      <w:pPr>
        <w:snapToGrid w:val="0"/>
        <w:spacing w:line="360" w:lineRule="auto"/>
        <w:ind w:firstLine="480" w:firstLineChars="200"/>
        <w:rPr>
          <w:color w:val="000000"/>
          <w:sz w:val="24"/>
        </w:rPr>
      </w:pPr>
      <w:r>
        <w:rPr>
          <w:color w:val="000000"/>
          <w:sz w:val="24"/>
        </w:rPr>
        <w:t>7.报价超出招标文件中规定的预算金额或者最高限价的；</w:t>
      </w:r>
    </w:p>
    <w:p>
      <w:pPr>
        <w:snapToGrid w:val="0"/>
        <w:spacing w:line="360" w:lineRule="auto"/>
        <w:ind w:firstLine="480" w:firstLineChars="200"/>
        <w:rPr>
          <w:color w:val="000000"/>
          <w:sz w:val="24"/>
        </w:rPr>
      </w:pPr>
      <w:r>
        <w:rPr>
          <w:color w:val="000000"/>
          <w:sz w:val="24"/>
        </w:rPr>
        <w:t>8.提供虚假材料谋取中标的；</w:t>
      </w:r>
    </w:p>
    <w:p>
      <w:pPr>
        <w:snapToGrid w:val="0"/>
        <w:spacing w:line="360" w:lineRule="auto"/>
        <w:ind w:firstLine="480" w:firstLineChars="200"/>
        <w:rPr>
          <w:color w:val="000000"/>
          <w:sz w:val="24"/>
        </w:rPr>
      </w:pPr>
      <w:r>
        <w:rPr>
          <w:color w:val="000000"/>
          <w:sz w:val="24"/>
        </w:rPr>
        <w:t>9.投标人串通投标的；</w:t>
      </w:r>
    </w:p>
    <w:p>
      <w:pPr>
        <w:snapToGrid w:val="0"/>
        <w:spacing w:line="360" w:lineRule="auto"/>
        <w:ind w:firstLine="480" w:firstLineChars="200"/>
        <w:rPr>
          <w:color w:val="000000"/>
          <w:sz w:val="24"/>
        </w:rPr>
      </w:pPr>
      <w:r>
        <w:rPr>
          <w:color w:val="000000"/>
          <w:sz w:val="24"/>
        </w:rPr>
        <w:t>10.不符合法律、法规和招标文件规定的其他实质性要求的。</w:t>
      </w:r>
    </w:p>
    <w:p>
      <w:pPr>
        <w:widowControl/>
        <w:snapToGrid w:val="0"/>
        <w:spacing w:line="360" w:lineRule="auto"/>
        <w:ind w:firstLine="480" w:firstLineChars="200"/>
        <w:jc w:val="left"/>
        <w:rPr>
          <w:color w:val="FF0000"/>
          <w:sz w:val="24"/>
        </w:rPr>
      </w:pPr>
      <w:r>
        <w:rPr>
          <w:color w:val="FF0000"/>
          <w:sz w:val="24"/>
        </w:rPr>
        <w:t>11.电子投标文件解密失败的；</w:t>
      </w:r>
    </w:p>
    <w:p>
      <w:pPr>
        <w:tabs>
          <w:tab w:val="left" w:pos="1325"/>
        </w:tabs>
        <w:spacing w:line="360" w:lineRule="auto"/>
        <w:ind w:firstLine="480" w:firstLineChars="200"/>
        <w:rPr>
          <w:color w:val="FF0000"/>
          <w:sz w:val="24"/>
        </w:rPr>
      </w:pPr>
      <w:r>
        <w:rPr>
          <w:color w:val="FF0000"/>
          <w:sz w:val="24"/>
        </w:rPr>
        <w:t>12.电子投标文件超过规定时间（开标后30分钟内）未解密的；</w:t>
      </w:r>
    </w:p>
    <w:p>
      <w:pPr>
        <w:snapToGrid w:val="0"/>
        <w:spacing w:line="360" w:lineRule="auto"/>
        <w:ind w:firstLine="241" w:firstLineChars="100"/>
        <w:outlineLvl w:val="1"/>
        <w:rPr>
          <w:b/>
          <w:color w:val="000000"/>
          <w:sz w:val="24"/>
        </w:rPr>
      </w:pPr>
      <w:r>
        <w:rPr>
          <w:b/>
          <w:color w:val="000000"/>
          <w:sz w:val="24"/>
        </w:rPr>
        <w:t>（四）串通投标的情形</w:t>
      </w:r>
      <w:bookmarkEnd w:id="0"/>
    </w:p>
    <w:p>
      <w:pPr>
        <w:snapToGrid w:val="0"/>
        <w:spacing w:line="360" w:lineRule="auto"/>
        <w:ind w:left="284" w:firstLine="120" w:firstLineChars="50"/>
        <w:rPr>
          <w:color w:val="000000"/>
          <w:sz w:val="24"/>
        </w:rPr>
      </w:pPr>
      <w:r>
        <w:rPr>
          <w:color w:val="000000"/>
          <w:sz w:val="24"/>
        </w:rPr>
        <w:t>1.不同投标人的投标文件由同一单位或者个人编制；</w:t>
      </w:r>
    </w:p>
    <w:p>
      <w:pPr>
        <w:snapToGrid w:val="0"/>
        <w:spacing w:line="360" w:lineRule="auto"/>
        <w:ind w:left="284" w:firstLine="120" w:firstLineChars="50"/>
        <w:rPr>
          <w:color w:val="000000"/>
          <w:sz w:val="24"/>
        </w:rPr>
      </w:pPr>
      <w:r>
        <w:rPr>
          <w:color w:val="000000"/>
          <w:sz w:val="24"/>
        </w:rPr>
        <w:t>2.不同投标人委托同一单位或者个人办理投标事宜；</w:t>
      </w:r>
    </w:p>
    <w:p>
      <w:pPr>
        <w:snapToGrid w:val="0"/>
        <w:spacing w:line="360" w:lineRule="auto"/>
        <w:ind w:left="284" w:firstLine="120" w:firstLineChars="50"/>
        <w:rPr>
          <w:color w:val="000000"/>
          <w:sz w:val="24"/>
        </w:rPr>
      </w:pPr>
      <w:r>
        <w:rPr>
          <w:color w:val="000000"/>
          <w:sz w:val="24"/>
        </w:rPr>
        <w:t>3.不同投标人的投标文件载明的项目管理成员或者联系人员为同一人；</w:t>
      </w:r>
    </w:p>
    <w:p>
      <w:pPr>
        <w:snapToGrid w:val="0"/>
        <w:spacing w:line="360" w:lineRule="auto"/>
        <w:ind w:left="284" w:firstLine="120" w:firstLineChars="50"/>
        <w:rPr>
          <w:color w:val="000000"/>
          <w:sz w:val="24"/>
        </w:rPr>
      </w:pPr>
      <w:r>
        <w:rPr>
          <w:color w:val="000000"/>
          <w:sz w:val="24"/>
        </w:rPr>
        <w:t>4.不同投标人的投标文件异常一致或者投标报价呈规律性差异；</w:t>
      </w:r>
    </w:p>
    <w:p>
      <w:pPr>
        <w:snapToGrid w:val="0"/>
        <w:spacing w:line="360" w:lineRule="auto"/>
        <w:ind w:left="284" w:firstLine="120" w:firstLineChars="50"/>
        <w:rPr>
          <w:color w:val="000000"/>
          <w:sz w:val="24"/>
        </w:rPr>
      </w:pPr>
      <w:r>
        <w:rPr>
          <w:color w:val="000000"/>
          <w:sz w:val="24"/>
        </w:rPr>
        <w:t>5.不同投标人的投标文件相互混装。</w:t>
      </w:r>
    </w:p>
    <w:p>
      <w:pPr>
        <w:snapToGrid w:val="0"/>
        <w:spacing w:line="360" w:lineRule="auto"/>
        <w:ind w:firstLine="241" w:firstLineChars="100"/>
        <w:outlineLvl w:val="1"/>
        <w:rPr>
          <w:b/>
          <w:color w:val="000000"/>
          <w:sz w:val="24"/>
        </w:rPr>
      </w:pPr>
      <w:r>
        <w:rPr>
          <w:b/>
          <w:color w:val="000000"/>
          <w:sz w:val="24"/>
        </w:rPr>
        <w:t>（五）</w:t>
      </w:r>
      <w:bookmarkStart w:id="3" w:name="废标的情形"/>
      <w:r>
        <w:rPr>
          <w:b/>
          <w:color w:val="000000"/>
          <w:sz w:val="24"/>
        </w:rPr>
        <w:t>废标的情形</w:t>
      </w:r>
      <w:bookmarkEnd w:id="1"/>
      <w:bookmarkEnd w:id="2"/>
      <w:bookmarkEnd w:id="3"/>
    </w:p>
    <w:p>
      <w:pPr>
        <w:snapToGrid w:val="0"/>
        <w:spacing w:line="360" w:lineRule="auto"/>
        <w:ind w:firstLine="480" w:firstLineChars="200"/>
        <w:rPr>
          <w:color w:val="000000"/>
          <w:sz w:val="24"/>
        </w:rPr>
      </w:pPr>
      <w:r>
        <w:rPr>
          <w:color w:val="000000"/>
          <w:sz w:val="24"/>
        </w:rPr>
        <w:t>采购中，出现下列情形之一的，应予废标，废标后，采购人将废标理由通知所有投标人：</w:t>
      </w:r>
    </w:p>
    <w:p>
      <w:pPr>
        <w:snapToGrid w:val="0"/>
        <w:spacing w:line="360" w:lineRule="auto"/>
        <w:ind w:firstLine="480" w:firstLineChars="200"/>
        <w:rPr>
          <w:color w:val="000000"/>
          <w:sz w:val="24"/>
        </w:rPr>
      </w:pPr>
      <w:r>
        <w:rPr>
          <w:color w:val="000000"/>
          <w:sz w:val="24"/>
        </w:rPr>
        <w:t>1.符合专业条件的投标人或对招标文件作实质性响应的投标人不足三家的；</w:t>
      </w:r>
    </w:p>
    <w:p>
      <w:pPr>
        <w:snapToGrid w:val="0"/>
        <w:spacing w:line="360" w:lineRule="auto"/>
        <w:ind w:firstLine="480" w:firstLineChars="200"/>
        <w:rPr>
          <w:color w:val="000000"/>
          <w:sz w:val="24"/>
        </w:rPr>
      </w:pPr>
      <w:r>
        <w:rPr>
          <w:color w:val="000000"/>
          <w:sz w:val="24"/>
        </w:rPr>
        <w:t>2.出现影响采购公正的违法、违规行为的；</w:t>
      </w:r>
    </w:p>
    <w:p>
      <w:pPr>
        <w:snapToGrid w:val="0"/>
        <w:spacing w:line="360" w:lineRule="auto"/>
        <w:ind w:firstLine="480" w:firstLineChars="200"/>
        <w:rPr>
          <w:color w:val="000000"/>
          <w:sz w:val="24"/>
        </w:rPr>
      </w:pPr>
      <w:r>
        <w:rPr>
          <w:color w:val="000000"/>
          <w:sz w:val="24"/>
        </w:rPr>
        <w:t>3.投标人的报价均超过了采购预算（最高限价），采购人不能支付的；</w:t>
      </w:r>
    </w:p>
    <w:p>
      <w:pPr>
        <w:snapToGrid w:val="0"/>
        <w:spacing w:line="360" w:lineRule="auto"/>
        <w:ind w:firstLine="480" w:firstLineChars="200"/>
        <w:rPr>
          <w:color w:val="000000"/>
          <w:sz w:val="24"/>
        </w:rPr>
      </w:pPr>
      <w:r>
        <w:rPr>
          <w:color w:val="000000"/>
          <w:sz w:val="24"/>
        </w:rPr>
        <w:t>4.因重大变故，采购任务取消的。</w:t>
      </w:r>
    </w:p>
    <w:p>
      <w:pPr>
        <w:autoSpaceDE w:val="0"/>
        <w:autoSpaceDN w:val="0"/>
        <w:adjustRightInd w:val="0"/>
        <w:spacing w:line="360" w:lineRule="auto"/>
        <w:ind w:firstLine="472" w:firstLineChars="196"/>
        <w:outlineLvl w:val="1"/>
        <w:rPr>
          <w:b/>
          <w:color w:val="000000"/>
          <w:sz w:val="24"/>
        </w:rPr>
      </w:pPr>
      <w:r>
        <w:rPr>
          <w:b/>
          <w:color w:val="000000"/>
          <w:sz w:val="24"/>
        </w:rPr>
        <w:t>五、开标</w:t>
      </w:r>
    </w:p>
    <w:p>
      <w:pPr>
        <w:autoSpaceDE w:val="0"/>
        <w:autoSpaceDN w:val="0"/>
        <w:adjustRightInd w:val="0"/>
        <w:spacing w:line="360" w:lineRule="auto"/>
        <w:ind w:firstLine="480" w:firstLineChars="200"/>
        <w:rPr>
          <w:bCs/>
          <w:color w:val="000000"/>
          <w:sz w:val="24"/>
        </w:rPr>
      </w:pPr>
      <w:r>
        <w:rPr>
          <w:bCs/>
          <w:color w:val="000000"/>
          <w:sz w:val="24"/>
        </w:rPr>
        <w:t>（一）开标</w:t>
      </w:r>
    </w:p>
    <w:p>
      <w:pPr>
        <w:autoSpaceDE w:val="0"/>
        <w:autoSpaceDN w:val="0"/>
        <w:adjustRightInd w:val="0"/>
        <w:spacing w:line="360" w:lineRule="auto"/>
        <w:ind w:firstLine="480" w:firstLineChars="200"/>
        <w:rPr>
          <w:color w:val="000000"/>
          <w:sz w:val="24"/>
        </w:rPr>
      </w:pPr>
      <w:r>
        <w:rPr>
          <w:color w:val="000000"/>
          <w:sz w:val="24"/>
        </w:rPr>
        <w:t>1. 招标人在规定的日期、时间和地点组织招标会。</w:t>
      </w:r>
    </w:p>
    <w:p>
      <w:pPr>
        <w:snapToGrid w:val="0"/>
        <w:spacing w:line="360" w:lineRule="auto"/>
        <w:ind w:firstLine="480" w:firstLineChars="200"/>
        <w:rPr>
          <w:color w:val="FF0000"/>
          <w:sz w:val="24"/>
        </w:rPr>
      </w:pPr>
      <w:r>
        <w:rPr>
          <w:color w:val="FF0000"/>
          <w:sz w:val="24"/>
        </w:rPr>
        <w:t>2.电子投标文件开标</w:t>
      </w:r>
    </w:p>
    <w:p>
      <w:pPr>
        <w:snapToGrid w:val="0"/>
        <w:spacing w:line="360" w:lineRule="auto"/>
        <w:ind w:firstLine="480" w:firstLineChars="200"/>
        <w:rPr>
          <w:color w:val="FF0000"/>
          <w:sz w:val="24"/>
        </w:rPr>
      </w:pPr>
      <w:r>
        <w:rPr>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color w:val="FF0000"/>
          <w:sz w:val="24"/>
        </w:rPr>
      </w:pPr>
      <w:r>
        <w:rPr>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b/>
          <w:bCs/>
          <w:color w:val="000000"/>
          <w:sz w:val="24"/>
        </w:rPr>
      </w:pPr>
      <w:r>
        <w:rPr>
          <w:b/>
          <w:bCs/>
          <w:color w:val="000000"/>
          <w:sz w:val="24"/>
        </w:rPr>
        <w:t>（二）评标委员会</w:t>
      </w:r>
    </w:p>
    <w:p>
      <w:pPr>
        <w:spacing w:line="360" w:lineRule="auto"/>
        <w:ind w:firstLine="480" w:firstLineChars="200"/>
        <w:rPr>
          <w:color w:val="000000"/>
          <w:sz w:val="24"/>
        </w:rPr>
      </w:pPr>
      <w:r>
        <w:rPr>
          <w:color w:val="000000"/>
          <w:sz w:val="24"/>
        </w:rPr>
        <w:t>1.评标委员会按照政府采购法相关规定在开标前于衢州市专家库或衢州学院专家库中随机抽取。</w:t>
      </w:r>
    </w:p>
    <w:p>
      <w:pPr>
        <w:snapToGrid w:val="0"/>
        <w:spacing w:line="360" w:lineRule="auto"/>
        <w:ind w:firstLine="480" w:firstLineChars="200"/>
        <w:rPr>
          <w:color w:val="000000"/>
          <w:sz w:val="24"/>
        </w:rPr>
      </w:pPr>
      <w:r>
        <w:rPr>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b/>
          <w:bCs/>
          <w:color w:val="000000"/>
          <w:sz w:val="24"/>
        </w:rPr>
      </w:pPr>
      <w:r>
        <w:rPr>
          <w:b/>
          <w:bCs/>
          <w:color w:val="000000"/>
          <w:sz w:val="24"/>
        </w:rPr>
        <w:t>（三）评标</w:t>
      </w:r>
    </w:p>
    <w:p>
      <w:pPr>
        <w:snapToGrid w:val="0"/>
        <w:spacing w:line="360" w:lineRule="auto"/>
        <w:ind w:firstLine="480" w:firstLineChars="200"/>
        <w:rPr>
          <w:b/>
          <w:bCs/>
          <w:color w:val="000000"/>
          <w:sz w:val="24"/>
        </w:rPr>
      </w:pPr>
      <w:r>
        <w:rPr>
          <w:color w:val="000000"/>
          <w:sz w:val="24"/>
        </w:rPr>
        <w:t xml:space="preserve">1.评定原则：根据符合采购需求、质量和服务等要求，综合评分确定中标人。 </w:t>
      </w:r>
    </w:p>
    <w:p>
      <w:pPr>
        <w:snapToGrid w:val="0"/>
        <w:spacing w:line="360" w:lineRule="auto"/>
        <w:ind w:firstLine="480" w:firstLineChars="200"/>
        <w:rPr>
          <w:color w:val="000000"/>
          <w:sz w:val="24"/>
        </w:rPr>
      </w:pPr>
      <w:r>
        <w:rPr>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color w:val="000000"/>
          <w:sz w:val="24"/>
        </w:rPr>
      </w:pPr>
      <w:r>
        <w:rPr>
          <w:color w:val="000000"/>
          <w:sz w:val="24"/>
        </w:rPr>
        <w:t>3.评标报告：评标委员会完成评定后，向招标人提交经各评标委员会成员签字的评定结果报告。</w:t>
      </w:r>
    </w:p>
    <w:p>
      <w:pPr>
        <w:snapToGrid w:val="0"/>
        <w:spacing w:line="360" w:lineRule="auto"/>
        <w:ind w:firstLine="482" w:firstLineChars="200"/>
        <w:rPr>
          <w:b/>
          <w:color w:val="000000"/>
          <w:sz w:val="24"/>
        </w:rPr>
      </w:pPr>
      <w:r>
        <w:rPr>
          <w:b/>
          <w:color w:val="000000"/>
          <w:sz w:val="24"/>
        </w:rPr>
        <w:t>(四) 算术错误将按以下方法更正</w:t>
      </w:r>
    </w:p>
    <w:p>
      <w:pPr>
        <w:snapToGrid w:val="0"/>
        <w:spacing w:line="360" w:lineRule="auto"/>
        <w:ind w:firstLine="480" w:firstLineChars="200"/>
        <w:rPr>
          <w:color w:val="000000"/>
          <w:sz w:val="24"/>
        </w:rPr>
      </w:pPr>
      <w:r>
        <w:rPr>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color w:val="000000"/>
          <w:sz w:val="24"/>
        </w:rPr>
      </w:pPr>
      <w:r>
        <w:rPr>
          <w:color w:val="000000"/>
          <w:sz w:val="24"/>
        </w:rPr>
        <w:t>（2）投标文件的大写金额和小写金额不一致的，以大写金额为准；</w:t>
      </w:r>
    </w:p>
    <w:p>
      <w:pPr>
        <w:snapToGrid w:val="0"/>
        <w:spacing w:line="360" w:lineRule="auto"/>
        <w:ind w:firstLine="480" w:firstLineChars="200"/>
        <w:rPr>
          <w:color w:val="000000"/>
          <w:sz w:val="24"/>
        </w:rPr>
      </w:pPr>
      <w:r>
        <w:rPr>
          <w:color w:val="000000"/>
          <w:sz w:val="24"/>
        </w:rPr>
        <w:t>（3）单价金额小数点或百分比有明显错位的，以开标一览表的总价为准，并修改单价；</w:t>
      </w:r>
    </w:p>
    <w:p>
      <w:pPr>
        <w:snapToGrid w:val="0"/>
        <w:spacing w:line="360" w:lineRule="auto"/>
        <w:ind w:firstLine="480" w:firstLineChars="200"/>
        <w:rPr>
          <w:color w:val="000000"/>
          <w:sz w:val="24"/>
        </w:rPr>
      </w:pPr>
      <w:r>
        <w:rPr>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color w:val="000000"/>
          <w:sz w:val="24"/>
        </w:rPr>
      </w:pPr>
      <w:r>
        <w:rPr>
          <w:b/>
          <w:color w:val="000000"/>
          <w:sz w:val="24"/>
        </w:rPr>
        <w:t>（五）开标结果</w:t>
      </w:r>
      <w:r>
        <w:rPr>
          <w:color w:val="000000"/>
          <w:sz w:val="24"/>
        </w:rPr>
        <w:t>：评标委员会按招标文件规定的评定办法评定中标候选人。</w:t>
      </w:r>
    </w:p>
    <w:p>
      <w:pPr>
        <w:spacing w:line="360" w:lineRule="auto"/>
        <w:ind w:firstLine="482" w:firstLineChars="200"/>
        <w:rPr>
          <w:color w:val="000000"/>
          <w:sz w:val="24"/>
        </w:rPr>
      </w:pPr>
      <w:r>
        <w:rPr>
          <w:b/>
          <w:color w:val="000000"/>
          <w:sz w:val="24"/>
        </w:rPr>
        <w:t>（六）中标通知书</w:t>
      </w:r>
      <w:r>
        <w:rPr>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color w:val="000000"/>
          <w:sz w:val="24"/>
        </w:rPr>
      </w:pPr>
      <w:r>
        <w:rPr>
          <w:b/>
          <w:color w:val="000000"/>
          <w:sz w:val="24"/>
        </w:rPr>
        <w:t>六、履约保证金</w:t>
      </w:r>
    </w:p>
    <w:p>
      <w:pPr>
        <w:autoSpaceDE w:val="0"/>
        <w:autoSpaceDN w:val="0"/>
        <w:adjustRightInd w:val="0"/>
        <w:spacing w:line="360" w:lineRule="auto"/>
        <w:ind w:firstLine="482" w:firstLineChars="200"/>
        <w:rPr>
          <w:b/>
          <w:color w:val="000000"/>
          <w:sz w:val="24"/>
        </w:rPr>
      </w:pPr>
      <w:r>
        <w:rPr>
          <w:b/>
          <w:bCs/>
          <w:color w:val="000000"/>
          <w:sz w:val="24"/>
        </w:rPr>
        <w:t>1．中标供应商于中标结果（成交）公告结束后5个工作日内</w:t>
      </w:r>
      <w:r>
        <w:rPr>
          <w:b/>
          <w:color w:val="000000"/>
          <w:sz w:val="24"/>
        </w:rPr>
        <w:t>向采购人缴纳履约保证金，履约保证金为中标金额的5%。</w:t>
      </w:r>
    </w:p>
    <w:p>
      <w:pPr>
        <w:autoSpaceDE w:val="0"/>
        <w:autoSpaceDN w:val="0"/>
        <w:adjustRightInd w:val="0"/>
        <w:spacing w:line="360" w:lineRule="auto"/>
        <w:ind w:firstLine="480" w:firstLineChars="200"/>
        <w:rPr>
          <w:bCs/>
          <w:color w:val="FF0000"/>
          <w:sz w:val="24"/>
        </w:rPr>
      </w:pPr>
      <w:r>
        <w:rPr>
          <w:bCs/>
          <w:color w:val="FF0000"/>
          <w:sz w:val="24"/>
        </w:rPr>
        <w:t>2．缴纳形式：</w:t>
      </w:r>
    </w:p>
    <w:p>
      <w:pPr>
        <w:autoSpaceDE w:val="0"/>
        <w:autoSpaceDN w:val="0"/>
        <w:adjustRightInd w:val="0"/>
        <w:spacing w:line="360" w:lineRule="auto"/>
        <w:ind w:firstLine="480" w:firstLineChars="200"/>
        <w:rPr>
          <w:bCs/>
          <w:color w:val="FF0000"/>
          <w:sz w:val="24"/>
        </w:rPr>
      </w:pPr>
      <w:r>
        <w:rPr>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bCs/>
          <w:color w:val="FF0000"/>
          <w:sz w:val="24"/>
        </w:rPr>
      </w:pPr>
      <w:r>
        <w:rPr>
          <w:bCs/>
          <w:color w:val="FF0000"/>
          <w:sz w:val="24"/>
        </w:rPr>
        <w:t>账号：799901012105965。</w:t>
      </w:r>
    </w:p>
    <w:p>
      <w:pPr>
        <w:autoSpaceDE w:val="0"/>
        <w:autoSpaceDN w:val="0"/>
        <w:adjustRightInd w:val="0"/>
        <w:spacing w:line="360" w:lineRule="auto"/>
        <w:ind w:firstLine="480" w:firstLineChars="200"/>
        <w:rPr>
          <w:bCs/>
          <w:color w:val="FF0000"/>
          <w:sz w:val="24"/>
        </w:rPr>
      </w:pPr>
      <w:r>
        <w:rPr>
          <w:bCs/>
          <w:color w:val="FF0000"/>
          <w:sz w:val="24"/>
        </w:rPr>
        <w:t>(2)或符合政策规定的其它形式。</w:t>
      </w:r>
    </w:p>
    <w:p>
      <w:pPr>
        <w:autoSpaceDE w:val="0"/>
        <w:autoSpaceDN w:val="0"/>
        <w:adjustRightInd w:val="0"/>
        <w:spacing w:line="360" w:lineRule="auto"/>
        <w:ind w:firstLine="472" w:firstLineChars="196"/>
        <w:outlineLvl w:val="1"/>
        <w:rPr>
          <w:b/>
          <w:color w:val="000000"/>
          <w:sz w:val="24"/>
        </w:rPr>
      </w:pPr>
      <w:r>
        <w:rPr>
          <w:b/>
          <w:color w:val="000000"/>
          <w:sz w:val="24"/>
        </w:rPr>
        <w:t>七、合同授予</w:t>
      </w:r>
    </w:p>
    <w:p>
      <w:pPr>
        <w:autoSpaceDE w:val="0"/>
        <w:autoSpaceDN w:val="0"/>
        <w:adjustRightInd w:val="0"/>
        <w:spacing w:line="360" w:lineRule="auto"/>
        <w:ind w:firstLine="480" w:firstLineChars="200"/>
        <w:rPr>
          <w:bCs/>
          <w:color w:val="000000"/>
          <w:sz w:val="24"/>
        </w:rPr>
      </w:pPr>
      <w:r>
        <w:rPr>
          <w:bCs/>
          <w:color w:val="000000"/>
          <w:sz w:val="24"/>
        </w:rPr>
        <w:t>1．中标人接到中标通知书后在规定的时间内与招标人签订合同</w:t>
      </w:r>
    </w:p>
    <w:p>
      <w:pPr>
        <w:autoSpaceDE w:val="0"/>
        <w:autoSpaceDN w:val="0"/>
        <w:adjustRightInd w:val="0"/>
        <w:spacing w:line="360" w:lineRule="auto"/>
        <w:ind w:firstLine="480" w:firstLineChars="200"/>
        <w:rPr>
          <w:bCs/>
          <w:color w:val="000000"/>
          <w:sz w:val="24"/>
        </w:rPr>
      </w:pPr>
      <w:r>
        <w:rPr>
          <w:bCs/>
          <w:color w:val="000000"/>
          <w:sz w:val="24"/>
        </w:rPr>
        <w:t>2．中标人拖延、拒签合同的，将被扣罚履约保证金并取消中标资格。</w:t>
      </w:r>
    </w:p>
    <w:p>
      <w:pPr>
        <w:spacing w:line="360" w:lineRule="auto"/>
        <w:ind w:firstLine="480" w:firstLineChars="200"/>
        <w:rPr>
          <w:bCs/>
          <w:color w:val="000000"/>
          <w:sz w:val="24"/>
        </w:rPr>
      </w:pPr>
      <w:r>
        <w:rPr>
          <w:bCs/>
          <w:color w:val="000000"/>
          <w:sz w:val="24"/>
        </w:rPr>
        <w:t>3．招标文件、澄清文件、投标文件等，均为签订合同的依据。</w:t>
      </w:r>
    </w:p>
    <w:p>
      <w:pPr>
        <w:spacing w:line="360" w:lineRule="auto"/>
        <w:ind w:firstLine="472" w:firstLineChars="196"/>
        <w:outlineLvl w:val="1"/>
        <w:rPr>
          <w:b/>
          <w:color w:val="000000"/>
          <w:kern w:val="0"/>
          <w:sz w:val="24"/>
        </w:rPr>
      </w:pPr>
      <w:r>
        <w:rPr>
          <w:b/>
          <w:color w:val="000000"/>
          <w:kern w:val="0"/>
          <w:sz w:val="24"/>
        </w:rPr>
        <w:t>八、项目要求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color w:val="000000"/>
          <w:kern w:val="0"/>
          <w:sz w:val="24"/>
        </w:rPr>
      </w:pPr>
      <w:r>
        <w:rPr>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color w:val="000000"/>
          <w:kern w:val="0"/>
          <w:sz w:val="24"/>
        </w:rPr>
      </w:pPr>
      <w:r>
        <w:rPr>
          <w:b/>
          <w:color w:val="000000"/>
          <w:kern w:val="0"/>
          <w:sz w:val="24"/>
        </w:rPr>
        <w:t>九、质量保证要求</w:t>
      </w:r>
    </w:p>
    <w:p>
      <w:pPr>
        <w:autoSpaceDE w:val="0"/>
        <w:autoSpaceDN w:val="0"/>
        <w:adjustRightInd w:val="0"/>
        <w:spacing w:line="360" w:lineRule="auto"/>
        <w:ind w:firstLine="480" w:firstLineChars="200"/>
        <w:jc w:val="left"/>
        <w:rPr>
          <w:color w:val="000000"/>
          <w:kern w:val="0"/>
          <w:sz w:val="24"/>
        </w:rPr>
      </w:pPr>
      <w:r>
        <w:rPr>
          <w:color w:val="000000"/>
          <w:kern w:val="0"/>
          <w:sz w:val="24"/>
        </w:rPr>
        <w:t>（一） 本次招标的商品必须是</w:t>
      </w:r>
      <w:r>
        <w:rPr>
          <w:b/>
          <w:color w:val="000000" w:themeColor="text1"/>
          <w:kern w:val="0"/>
          <w:sz w:val="24"/>
          <w14:textFill>
            <w14:solidFill>
              <w14:schemeClr w14:val="tx1"/>
            </w14:solidFill>
          </w14:textFill>
        </w:rPr>
        <w:t>2021年1月</w:t>
      </w:r>
      <w:r>
        <w:rPr>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color w:val="000000"/>
          <w:kern w:val="0"/>
          <w:sz w:val="24"/>
        </w:rPr>
      </w:pPr>
      <w:r>
        <w:rPr>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color w:val="000000"/>
          <w:kern w:val="0"/>
          <w:sz w:val="24"/>
        </w:rPr>
      </w:pPr>
      <w:r>
        <w:rPr>
          <w:b/>
          <w:color w:val="000000"/>
          <w:kern w:val="0"/>
          <w:sz w:val="24"/>
        </w:rPr>
        <w:t>十、其他要求</w:t>
      </w:r>
    </w:p>
    <w:p>
      <w:pPr>
        <w:autoSpaceDE w:val="0"/>
        <w:autoSpaceDN w:val="0"/>
        <w:adjustRightInd w:val="0"/>
        <w:spacing w:line="360" w:lineRule="auto"/>
        <w:ind w:firstLine="480" w:firstLineChars="200"/>
        <w:rPr>
          <w:color w:val="000000"/>
          <w:kern w:val="0"/>
          <w:sz w:val="24"/>
        </w:rPr>
      </w:pPr>
      <w:r>
        <w:rPr>
          <w:color w:val="000000"/>
          <w:kern w:val="0"/>
          <w:sz w:val="24"/>
        </w:rPr>
        <w:t>（一）交货时间</w:t>
      </w:r>
    </w:p>
    <w:p>
      <w:pPr>
        <w:autoSpaceDE w:val="0"/>
        <w:autoSpaceDN w:val="0"/>
        <w:adjustRightInd w:val="0"/>
        <w:spacing w:line="360" w:lineRule="auto"/>
        <w:ind w:firstLine="561"/>
        <w:rPr>
          <w:b/>
          <w:bCs/>
          <w:color w:val="000000"/>
          <w:kern w:val="0"/>
          <w:sz w:val="24"/>
        </w:rPr>
      </w:pPr>
      <w:r>
        <w:rPr>
          <w:b/>
          <w:bCs/>
          <w:color w:val="000000"/>
          <w:kern w:val="0"/>
          <w:sz w:val="24"/>
        </w:rPr>
        <w:t>合同签订后</w:t>
      </w:r>
      <w:r>
        <w:rPr>
          <w:b/>
          <w:bCs/>
          <w:color w:val="000000" w:themeColor="text1"/>
          <w:kern w:val="0"/>
          <w:sz w:val="24"/>
          <w14:textFill>
            <w14:solidFill>
              <w14:schemeClr w14:val="tx1"/>
            </w14:solidFill>
          </w14:textFill>
        </w:rPr>
        <w:t>60天</w:t>
      </w:r>
      <w:r>
        <w:rPr>
          <w:b/>
          <w:bCs/>
          <w:color w:val="000000"/>
          <w:kern w:val="0"/>
          <w:sz w:val="24"/>
        </w:rPr>
        <w:t>内完成供货及线路、设备安施和调试，交付采购方使用。</w:t>
      </w:r>
    </w:p>
    <w:p>
      <w:pPr>
        <w:autoSpaceDE w:val="0"/>
        <w:autoSpaceDN w:val="0"/>
        <w:adjustRightInd w:val="0"/>
        <w:spacing w:line="360" w:lineRule="auto"/>
        <w:ind w:firstLine="480" w:firstLineChars="200"/>
        <w:rPr>
          <w:color w:val="000000"/>
          <w:kern w:val="0"/>
          <w:sz w:val="24"/>
        </w:rPr>
      </w:pPr>
      <w:r>
        <w:rPr>
          <w:color w:val="000000"/>
          <w:kern w:val="0"/>
          <w:sz w:val="24"/>
        </w:rPr>
        <w:t>（二）售后服务要求</w:t>
      </w:r>
    </w:p>
    <w:p>
      <w:pPr>
        <w:autoSpaceDE w:val="0"/>
        <w:autoSpaceDN w:val="0"/>
        <w:adjustRightInd w:val="0"/>
        <w:spacing w:line="360" w:lineRule="auto"/>
        <w:ind w:firstLine="561"/>
        <w:rPr>
          <w:color w:val="000000"/>
          <w:kern w:val="0"/>
          <w:sz w:val="24"/>
        </w:rPr>
      </w:pPr>
      <w:r>
        <w:rPr>
          <w:color w:val="000000"/>
          <w:kern w:val="0"/>
          <w:sz w:val="24"/>
        </w:rPr>
        <w:t>1.从验收合格之日起，质保期</w:t>
      </w:r>
      <w:r>
        <w:rPr>
          <w:bCs/>
          <w:color w:val="000000" w:themeColor="text1"/>
          <w:kern w:val="0"/>
          <w:sz w:val="24"/>
          <w14:textFill>
            <w14:solidFill>
              <w14:schemeClr w14:val="tx1"/>
            </w14:solidFill>
          </w14:textFill>
        </w:rPr>
        <w:t>一年</w:t>
      </w:r>
      <w:r>
        <w:rPr>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color w:val="000000"/>
          <w:kern w:val="0"/>
          <w:sz w:val="24"/>
        </w:rPr>
      </w:pPr>
      <w:r>
        <w:rPr>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color w:val="000000"/>
          <w:kern w:val="0"/>
          <w:sz w:val="24"/>
        </w:rPr>
      </w:pPr>
      <w:r>
        <w:rPr>
          <w:color w:val="000000"/>
          <w:kern w:val="0"/>
          <w:sz w:val="24"/>
        </w:rPr>
        <w:t>3.维护保养要求：</w:t>
      </w:r>
    </w:p>
    <w:p>
      <w:pPr>
        <w:autoSpaceDE w:val="0"/>
        <w:autoSpaceDN w:val="0"/>
        <w:adjustRightInd w:val="0"/>
        <w:spacing w:line="360" w:lineRule="auto"/>
        <w:ind w:firstLine="561"/>
        <w:rPr>
          <w:color w:val="000000"/>
          <w:kern w:val="0"/>
          <w:sz w:val="24"/>
        </w:rPr>
      </w:pPr>
      <w:r>
        <w:rPr>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color w:val="000000"/>
          <w:kern w:val="0"/>
          <w:sz w:val="24"/>
        </w:rPr>
      </w:pPr>
      <w:r>
        <w:rPr>
          <w:color w:val="000000"/>
          <w:kern w:val="0"/>
          <w:sz w:val="24"/>
        </w:rPr>
        <w:t>（三）培训</w:t>
      </w:r>
    </w:p>
    <w:p>
      <w:pPr>
        <w:autoSpaceDE w:val="0"/>
        <w:autoSpaceDN w:val="0"/>
        <w:adjustRightInd w:val="0"/>
        <w:spacing w:line="360" w:lineRule="auto"/>
        <w:ind w:firstLine="561"/>
        <w:rPr>
          <w:color w:val="000000"/>
          <w:kern w:val="0"/>
          <w:sz w:val="24"/>
        </w:rPr>
      </w:pPr>
      <w:r>
        <w:rPr>
          <w:color w:val="000000"/>
          <w:kern w:val="0"/>
          <w:sz w:val="24"/>
        </w:rPr>
        <w:t>1.培训为现场培训，培训内容包括设备和系统使用等。</w:t>
      </w:r>
    </w:p>
    <w:p>
      <w:pPr>
        <w:autoSpaceDE w:val="0"/>
        <w:autoSpaceDN w:val="0"/>
        <w:adjustRightInd w:val="0"/>
        <w:spacing w:line="360" w:lineRule="auto"/>
        <w:ind w:firstLine="561"/>
        <w:rPr>
          <w:color w:val="000000"/>
          <w:kern w:val="0"/>
          <w:sz w:val="24"/>
        </w:rPr>
      </w:pPr>
      <w:r>
        <w:rPr>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color w:val="000000"/>
          <w:kern w:val="0"/>
          <w:sz w:val="24"/>
        </w:rPr>
      </w:pPr>
      <w:r>
        <w:rPr>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color w:val="000000"/>
          <w:kern w:val="0"/>
          <w:sz w:val="24"/>
        </w:rPr>
      </w:pPr>
      <w:r>
        <w:rPr>
          <w:color w:val="000000"/>
          <w:kern w:val="0"/>
          <w:sz w:val="24"/>
        </w:rPr>
        <w:t>（四）验收</w:t>
      </w:r>
    </w:p>
    <w:p>
      <w:pPr>
        <w:autoSpaceDE w:val="0"/>
        <w:autoSpaceDN w:val="0"/>
        <w:adjustRightInd w:val="0"/>
        <w:spacing w:line="360" w:lineRule="auto"/>
        <w:ind w:firstLine="480" w:firstLineChars="200"/>
        <w:jc w:val="left"/>
        <w:rPr>
          <w:color w:val="000000"/>
          <w:sz w:val="24"/>
        </w:rPr>
      </w:pPr>
      <w:r>
        <w:rPr>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color w:val="000000"/>
          <w:sz w:val="24"/>
        </w:rPr>
      </w:pPr>
      <w:r>
        <w:rPr>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color w:val="000000"/>
          <w:sz w:val="24"/>
        </w:rPr>
      </w:pPr>
      <w:r>
        <w:rPr>
          <w:color w:val="000000"/>
          <w:sz w:val="24"/>
        </w:rPr>
        <w:t>3.系统终验在系统集成初验合格一个月内组织实施。</w:t>
      </w:r>
    </w:p>
    <w:p>
      <w:pPr>
        <w:spacing w:line="360" w:lineRule="auto"/>
        <w:ind w:firstLine="470" w:firstLineChars="195"/>
        <w:rPr>
          <w:b/>
          <w:color w:val="000000"/>
          <w:sz w:val="24"/>
        </w:rPr>
      </w:pPr>
      <w:r>
        <w:rPr>
          <w:b/>
          <w:color w:val="000000"/>
          <w:sz w:val="24"/>
        </w:rPr>
        <w:t>十一、解释权：</w:t>
      </w:r>
      <w:r>
        <w:rPr>
          <w:color w:val="000000"/>
          <w:sz w:val="24"/>
        </w:rPr>
        <w:t>本招标文件依据《政府采购法》及有关规定编制，解释权属招标人。</w:t>
      </w:r>
    </w:p>
    <w:p>
      <w:pPr>
        <w:spacing w:line="360" w:lineRule="auto"/>
        <w:ind w:firstLine="472" w:firstLineChars="196"/>
        <w:rPr>
          <w:color w:val="000000"/>
          <w:sz w:val="24"/>
        </w:rPr>
      </w:pPr>
      <w:r>
        <w:rPr>
          <w:b/>
          <w:color w:val="000000"/>
          <w:sz w:val="24"/>
        </w:rPr>
        <w:t>十二、通讯地址：</w:t>
      </w:r>
      <w:r>
        <w:rPr>
          <w:color w:val="000000"/>
          <w:sz w:val="24"/>
        </w:rPr>
        <w:t>所有与招标有关的函电请按下面联系</w:t>
      </w:r>
      <w:r>
        <w:rPr>
          <w:rFonts w:hint="eastAsia"/>
          <w:color w:val="000000"/>
          <w:sz w:val="24"/>
        </w:rPr>
        <w:t>：</w:t>
      </w:r>
    </w:p>
    <w:p>
      <w:pPr>
        <w:spacing w:line="360" w:lineRule="auto"/>
        <w:ind w:firstLine="480" w:firstLineChars="200"/>
        <w:jc w:val="left"/>
        <w:rPr>
          <w:color w:val="000000"/>
          <w:sz w:val="24"/>
        </w:rPr>
      </w:pPr>
      <w:r>
        <w:rPr>
          <w:color w:val="000000"/>
          <w:sz w:val="24"/>
        </w:rPr>
        <w:t>通讯地址：浙江省衢州市九华北大道78号衢州学院，邮编：324000。</w:t>
      </w:r>
    </w:p>
    <w:p>
      <w:pPr>
        <w:shd w:val="clear" w:color="auto" w:fill="FFFFFF"/>
        <w:spacing w:line="360" w:lineRule="auto"/>
        <w:ind w:firstLine="495"/>
        <w:rPr>
          <w:bCs/>
          <w:color w:val="000000"/>
          <w:sz w:val="24"/>
        </w:rPr>
      </w:pPr>
      <w:r>
        <w:rPr>
          <w:color w:val="000000"/>
          <w:kern w:val="0"/>
          <w:sz w:val="24"/>
        </w:rPr>
        <w:t>采购中心联系人</w:t>
      </w:r>
      <w:r>
        <w:rPr>
          <w:bCs/>
          <w:color w:val="000000"/>
          <w:sz w:val="24"/>
        </w:rPr>
        <w:t>：周老师，电话（传真）：0570-8015042。</w:t>
      </w:r>
    </w:p>
    <w:p>
      <w:pPr>
        <w:spacing w:line="360" w:lineRule="auto"/>
        <w:ind w:firstLine="480" w:firstLineChars="200"/>
        <w:rPr>
          <w:kern w:val="0"/>
          <w:sz w:val="24"/>
        </w:rPr>
      </w:pPr>
      <w:r>
        <w:rPr>
          <w:kern w:val="0"/>
          <w:sz w:val="24"/>
        </w:rPr>
        <w:t>质疑答复联系人：郑老师；电话（传真）0570-8015028。</w:t>
      </w:r>
    </w:p>
    <w:p>
      <w:pPr>
        <w:spacing w:line="360" w:lineRule="auto"/>
        <w:ind w:firstLine="480" w:firstLineChars="200"/>
        <w:rPr>
          <w:color w:val="000000"/>
          <w:kern w:val="0"/>
          <w:sz w:val="24"/>
        </w:rPr>
      </w:pPr>
      <w:r>
        <w:rPr>
          <w:color w:val="000000"/>
          <w:kern w:val="0"/>
          <w:sz w:val="24"/>
        </w:rPr>
        <w:t>项目技术答疑联系人：许老师，电话：19557008826</w:t>
      </w:r>
      <w:r>
        <w:rPr>
          <w:bCs/>
          <w:color w:val="000000"/>
          <w:sz w:val="24"/>
        </w:rPr>
        <w:t>。</w:t>
      </w:r>
    </w:p>
    <w:p>
      <w:pPr>
        <w:spacing w:line="360" w:lineRule="auto"/>
        <w:ind w:firstLine="480" w:firstLineChars="200"/>
        <w:rPr>
          <w:color w:val="000000"/>
          <w:kern w:val="0"/>
          <w:sz w:val="24"/>
        </w:rPr>
      </w:pPr>
      <w:r>
        <w:rPr>
          <w:color w:val="000000"/>
          <w:kern w:val="0"/>
          <w:sz w:val="24"/>
        </w:rPr>
        <w:t xml:space="preserve">                   </w:t>
      </w:r>
    </w:p>
    <w:p>
      <w:pPr>
        <w:spacing w:line="360" w:lineRule="auto"/>
        <w:ind w:firstLine="480" w:firstLineChars="200"/>
        <w:rPr>
          <w:color w:val="000000"/>
          <w:kern w:val="0"/>
          <w:sz w:val="24"/>
        </w:rPr>
      </w:pPr>
    </w:p>
    <w:p>
      <w:pPr>
        <w:spacing w:line="360" w:lineRule="auto"/>
        <w:ind w:firstLine="643" w:firstLineChars="200"/>
        <w:rPr>
          <w:b/>
          <w:bCs/>
          <w:color w:val="000000"/>
          <w:sz w:val="32"/>
        </w:rPr>
      </w:pPr>
      <w:bookmarkStart w:id="4" w:name="_Toc201078659"/>
    </w:p>
    <w:p>
      <w:pPr>
        <w:spacing w:line="360" w:lineRule="auto"/>
        <w:ind w:firstLine="643" w:firstLineChars="200"/>
        <w:rPr>
          <w:b/>
          <w:bCs/>
          <w:color w:val="000000"/>
          <w:sz w:val="32"/>
        </w:rPr>
      </w:pPr>
    </w:p>
    <w:p>
      <w:pPr>
        <w:spacing w:line="360" w:lineRule="auto"/>
        <w:jc w:val="both"/>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400" w:lineRule="exact"/>
        <w:rPr>
          <w:b/>
          <w:color w:val="000000"/>
          <w:sz w:val="24"/>
        </w:rPr>
      </w:pPr>
      <w:r>
        <w:rPr>
          <w:b/>
          <w:color w:val="000000"/>
          <w:sz w:val="24"/>
        </w:rPr>
        <w:t xml:space="preserve">    标注“▲”号的为不可负偏离条款，对这些条款的任何负偏离为无效投标</w:t>
      </w:r>
      <w:r>
        <w:rPr>
          <w:bCs/>
          <w:color w:val="000000"/>
          <w:sz w:val="24"/>
        </w:rPr>
        <w:t>。</w:t>
      </w:r>
    </w:p>
    <w:p>
      <w:pPr>
        <w:spacing w:line="360" w:lineRule="auto"/>
        <w:ind w:firstLine="482" w:firstLineChars="200"/>
        <w:rPr>
          <w:b/>
          <w:color w:val="000000"/>
          <w:sz w:val="24"/>
        </w:rPr>
      </w:pPr>
      <w:r>
        <w:rPr>
          <w:b/>
          <w:color w:val="000000"/>
          <w:sz w:val="24"/>
        </w:rPr>
        <w:t>一、采购内容</w:t>
      </w:r>
    </w:p>
    <w:tbl>
      <w:tblPr>
        <w:tblStyle w:val="1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600"/>
        <w:gridCol w:w="163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序号</w:t>
            </w:r>
          </w:p>
        </w:tc>
        <w:tc>
          <w:tcPr>
            <w:tcW w:w="4600" w:type="dxa"/>
            <w:vAlign w:val="center"/>
          </w:tcPr>
          <w:p>
            <w:pPr>
              <w:spacing w:line="360" w:lineRule="auto"/>
              <w:jc w:val="center"/>
              <w:rPr>
                <w:color w:val="000000"/>
                <w:sz w:val="24"/>
              </w:rPr>
            </w:pPr>
            <w:r>
              <w:rPr>
                <w:color w:val="000000"/>
                <w:sz w:val="24"/>
              </w:rPr>
              <w:t>采购设备名称</w:t>
            </w:r>
          </w:p>
        </w:tc>
        <w:tc>
          <w:tcPr>
            <w:tcW w:w="1637" w:type="dxa"/>
            <w:vAlign w:val="center"/>
          </w:tcPr>
          <w:p>
            <w:pPr>
              <w:spacing w:line="360" w:lineRule="auto"/>
              <w:jc w:val="center"/>
              <w:rPr>
                <w:color w:val="000000"/>
                <w:sz w:val="24"/>
              </w:rPr>
            </w:pPr>
            <w:r>
              <w:rPr>
                <w:color w:val="000000"/>
                <w:sz w:val="24"/>
              </w:rPr>
              <w:t>单位</w:t>
            </w:r>
          </w:p>
        </w:tc>
        <w:tc>
          <w:tcPr>
            <w:tcW w:w="1503" w:type="dxa"/>
            <w:vAlign w:val="center"/>
          </w:tcPr>
          <w:p>
            <w:pPr>
              <w:spacing w:line="360" w:lineRule="auto"/>
              <w:jc w:val="center"/>
              <w:rPr>
                <w:color w:val="000000"/>
                <w:sz w:val="24"/>
              </w:rPr>
            </w:pPr>
            <w:r>
              <w:rPr>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1</w:t>
            </w:r>
          </w:p>
        </w:tc>
        <w:tc>
          <w:tcPr>
            <w:tcW w:w="4600" w:type="dxa"/>
            <w:vAlign w:val="center"/>
          </w:tcPr>
          <w:p>
            <w:pPr>
              <w:spacing w:line="360" w:lineRule="auto"/>
              <w:jc w:val="center"/>
              <w:rPr>
                <w:color w:val="000000"/>
                <w:sz w:val="24"/>
              </w:rPr>
            </w:pPr>
            <w:r>
              <w:rPr>
                <w:color w:val="000000"/>
                <w:sz w:val="24"/>
              </w:rPr>
              <w:t>超声应力测试系统</w:t>
            </w:r>
          </w:p>
        </w:tc>
        <w:tc>
          <w:tcPr>
            <w:tcW w:w="1637" w:type="dxa"/>
            <w:vAlign w:val="center"/>
          </w:tcPr>
          <w:p>
            <w:pPr>
              <w:spacing w:line="360" w:lineRule="auto"/>
              <w:jc w:val="center"/>
              <w:rPr>
                <w:color w:val="000000"/>
                <w:sz w:val="24"/>
              </w:rPr>
            </w:pPr>
            <w:r>
              <w:rPr>
                <w:color w:val="000000"/>
                <w:sz w:val="24"/>
              </w:rPr>
              <w:t>套</w:t>
            </w:r>
          </w:p>
        </w:tc>
        <w:tc>
          <w:tcPr>
            <w:tcW w:w="1503" w:type="dxa"/>
            <w:vAlign w:val="center"/>
          </w:tcPr>
          <w:p>
            <w:pPr>
              <w:spacing w:line="360" w:lineRule="auto"/>
              <w:jc w:val="center"/>
              <w:rPr>
                <w:color w:val="000000"/>
                <w:sz w:val="24"/>
              </w:rPr>
            </w:pPr>
            <w:r>
              <w:rPr>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2</w:t>
            </w:r>
          </w:p>
        </w:tc>
        <w:tc>
          <w:tcPr>
            <w:tcW w:w="4600" w:type="dxa"/>
            <w:vAlign w:val="center"/>
          </w:tcPr>
          <w:p>
            <w:pPr>
              <w:spacing w:line="360" w:lineRule="auto"/>
              <w:jc w:val="center"/>
              <w:rPr>
                <w:color w:val="000000"/>
                <w:sz w:val="24"/>
              </w:rPr>
            </w:pPr>
            <w:r>
              <w:rPr>
                <w:color w:val="000000"/>
                <w:sz w:val="24"/>
              </w:rPr>
              <w:t>水泥混凝土标准养护箱</w:t>
            </w:r>
          </w:p>
        </w:tc>
        <w:tc>
          <w:tcPr>
            <w:tcW w:w="1637" w:type="dxa"/>
            <w:vAlign w:val="center"/>
          </w:tcPr>
          <w:p>
            <w:pPr>
              <w:spacing w:line="360" w:lineRule="auto"/>
              <w:jc w:val="center"/>
              <w:rPr>
                <w:color w:val="000000"/>
                <w:sz w:val="24"/>
              </w:rPr>
            </w:pPr>
            <w:r>
              <w:rPr>
                <w:color w:val="000000"/>
                <w:sz w:val="24"/>
              </w:rPr>
              <w:t>套</w:t>
            </w:r>
          </w:p>
        </w:tc>
        <w:tc>
          <w:tcPr>
            <w:tcW w:w="1503" w:type="dxa"/>
            <w:vAlign w:val="center"/>
          </w:tcPr>
          <w:p>
            <w:pPr>
              <w:spacing w:line="360" w:lineRule="auto"/>
              <w:jc w:val="center"/>
              <w:rPr>
                <w:color w:val="000000"/>
                <w:sz w:val="24"/>
              </w:rPr>
            </w:pPr>
            <w:r>
              <w:rPr>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3</w:t>
            </w:r>
          </w:p>
        </w:tc>
        <w:tc>
          <w:tcPr>
            <w:tcW w:w="4600" w:type="dxa"/>
            <w:vAlign w:val="center"/>
          </w:tcPr>
          <w:p>
            <w:pPr>
              <w:spacing w:line="360" w:lineRule="auto"/>
              <w:jc w:val="center"/>
              <w:rPr>
                <w:color w:val="000000"/>
                <w:sz w:val="24"/>
              </w:rPr>
            </w:pPr>
            <w:r>
              <w:rPr>
                <w:color w:val="000000"/>
                <w:sz w:val="24"/>
              </w:rPr>
              <w:t>电动抗折试验机</w:t>
            </w:r>
          </w:p>
        </w:tc>
        <w:tc>
          <w:tcPr>
            <w:tcW w:w="1637" w:type="dxa"/>
            <w:vAlign w:val="center"/>
          </w:tcPr>
          <w:p>
            <w:pPr>
              <w:spacing w:line="360" w:lineRule="auto"/>
              <w:jc w:val="center"/>
              <w:rPr>
                <w:color w:val="000000"/>
                <w:sz w:val="24"/>
              </w:rPr>
            </w:pPr>
            <w:r>
              <w:rPr>
                <w:color w:val="000000"/>
                <w:sz w:val="24"/>
              </w:rPr>
              <w:t>套</w:t>
            </w:r>
          </w:p>
        </w:tc>
        <w:tc>
          <w:tcPr>
            <w:tcW w:w="1503" w:type="dxa"/>
            <w:vAlign w:val="center"/>
          </w:tcPr>
          <w:p>
            <w:pPr>
              <w:spacing w:line="360" w:lineRule="auto"/>
              <w:jc w:val="center"/>
              <w:rPr>
                <w:color w:val="000000"/>
                <w:sz w:val="24"/>
              </w:rPr>
            </w:pPr>
            <w:r>
              <w:rPr>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4</w:t>
            </w:r>
          </w:p>
        </w:tc>
        <w:tc>
          <w:tcPr>
            <w:tcW w:w="4600" w:type="dxa"/>
            <w:vAlign w:val="center"/>
          </w:tcPr>
          <w:p>
            <w:pPr>
              <w:spacing w:line="360" w:lineRule="auto"/>
              <w:jc w:val="center"/>
              <w:rPr>
                <w:color w:val="000000"/>
                <w:sz w:val="24"/>
              </w:rPr>
            </w:pPr>
            <w:r>
              <w:rPr>
                <w:color w:val="000000"/>
                <w:sz w:val="24"/>
              </w:rPr>
              <w:t>水泥胶砂搅拌机</w:t>
            </w:r>
          </w:p>
        </w:tc>
        <w:tc>
          <w:tcPr>
            <w:tcW w:w="1637" w:type="dxa"/>
            <w:vAlign w:val="center"/>
          </w:tcPr>
          <w:p>
            <w:pPr>
              <w:spacing w:line="360" w:lineRule="auto"/>
              <w:jc w:val="center"/>
              <w:rPr>
                <w:color w:val="000000"/>
                <w:sz w:val="24"/>
              </w:rPr>
            </w:pPr>
            <w:r>
              <w:rPr>
                <w:color w:val="000000"/>
                <w:sz w:val="24"/>
              </w:rPr>
              <w:t>套</w:t>
            </w:r>
          </w:p>
        </w:tc>
        <w:tc>
          <w:tcPr>
            <w:tcW w:w="1503" w:type="dxa"/>
            <w:vAlign w:val="center"/>
          </w:tcPr>
          <w:p>
            <w:pPr>
              <w:spacing w:line="360" w:lineRule="auto"/>
              <w:jc w:val="center"/>
              <w:rPr>
                <w:color w:val="000000"/>
                <w:sz w:val="24"/>
              </w:rPr>
            </w:pPr>
            <w:r>
              <w:rPr>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4" w:type="dxa"/>
            <w:vAlign w:val="center"/>
          </w:tcPr>
          <w:p>
            <w:pPr>
              <w:spacing w:line="360" w:lineRule="auto"/>
              <w:jc w:val="center"/>
              <w:rPr>
                <w:color w:val="000000"/>
                <w:sz w:val="24"/>
              </w:rPr>
            </w:pPr>
            <w:r>
              <w:rPr>
                <w:color w:val="000000"/>
                <w:sz w:val="24"/>
              </w:rPr>
              <w:t>5</w:t>
            </w:r>
          </w:p>
        </w:tc>
        <w:tc>
          <w:tcPr>
            <w:tcW w:w="4600" w:type="dxa"/>
            <w:vAlign w:val="center"/>
          </w:tcPr>
          <w:p>
            <w:pPr>
              <w:spacing w:line="360" w:lineRule="auto"/>
              <w:jc w:val="center"/>
              <w:rPr>
                <w:color w:val="000000"/>
                <w:sz w:val="24"/>
              </w:rPr>
            </w:pPr>
            <w:r>
              <w:rPr>
                <w:color w:val="000000"/>
                <w:sz w:val="24"/>
              </w:rPr>
              <w:t>混凝土搅拌机</w:t>
            </w:r>
          </w:p>
        </w:tc>
        <w:tc>
          <w:tcPr>
            <w:tcW w:w="1637" w:type="dxa"/>
            <w:vAlign w:val="center"/>
          </w:tcPr>
          <w:p>
            <w:pPr>
              <w:spacing w:line="360" w:lineRule="auto"/>
              <w:jc w:val="center"/>
              <w:rPr>
                <w:color w:val="000000"/>
                <w:sz w:val="24"/>
              </w:rPr>
            </w:pPr>
            <w:r>
              <w:rPr>
                <w:color w:val="000000"/>
                <w:sz w:val="24"/>
              </w:rPr>
              <w:t>套</w:t>
            </w:r>
          </w:p>
        </w:tc>
        <w:tc>
          <w:tcPr>
            <w:tcW w:w="1503" w:type="dxa"/>
            <w:vAlign w:val="center"/>
          </w:tcPr>
          <w:p>
            <w:pPr>
              <w:spacing w:line="360" w:lineRule="auto"/>
              <w:jc w:val="center"/>
              <w:rPr>
                <w:color w:val="000000"/>
                <w:sz w:val="24"/>
              </w:rPr>
            </w:pPr>
            <w:r>
              <w:rPr>
                <w:color w:val="000000"/>
                <w:sz w:val="24"/>
              </w:rPr>
              <w:t>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二、主要技术参数要求</w:t>
      </w:r>
    </w:p>
    <w:p>
      <w:pPr>
        <w:spacing w:line="360" w:lineRule="auto"/>
        <w:ind w:firstLine="482" w:firstLineChars="200"/>
        <w:rPr>
          <w:b/>
          <w:bCs/>
        </w:rPr>
      </w:pPr>
      <w:r>
        <w:rPr>
          <w:rFonts w:hint="eastAsia"/>
          <w:b/>
          <w:bCs/>
          <w:color w:val="000000"/>
          <w:sz w:val="24"/>
          <w:lang w:eastAsia="zh-CN"/>
        </w:rPr>
        <w:t>（一）</w:t>
      </w:r>
      <w:r>
        <w:rPr>
          <w:b/>
          <w:bCs/>
          <w:color w:val="000000"/>
          <w:sz w:val="24"/>
        </w:rPr>
        <w:t>超声应力测试系统：</w:t>
      </w:r>
    </w:p>
    <w:p>
      <w:pPr>
        <w:spacing w:line="360" w:lineRule="auto"/>
        <w:ind w:firstLine="480" w:firstLineChars="200"/>
        <w:rPr>
          <w:bCs/>
          <w:color w:val="000000"/>
          <w:sz w:val="24"/>
        </w:rPr>
      </w:pPr>
      <w:r>
        <w:rPr>
          <w:bCs/>
          <w:color w:val="000000"/>
          <w:sz w:val="24"/>
        </w:rPr>
        <w:t>1.主功能：残余应力、工作应力</w:t>
      </w:r>
    </w:p>
    <w:p>
      <w:pPr>
        <w:spacing w:line="360" w:lineRule="auto"/>
        <w:ind w:firstLine="420" w:firstLineChars="200"/>
        <w:rPr>
          <w:bCs/>
          <w:color w:val="000000"/>
          <w:sz w:val="24"/>
        </w:rPr>
      </w:pPr>
      <w:r>
        <w:rPr>
          <w:color w:val="000000"/>
          <w:szCs w:val="21"/>
        </w:rPr>
        <w:t>▲</w:t>
      </w:r>
      <w:r>
        <w:rPr>
          <w:bCs/>
          <w:color w:val="000000"/>
          <w:sz w:val="24"/>
        </w:rPr>
        <w:t>2.分辨率：硬件采样率不低于2GSs，声时分辨率不低于0.5ns，测量分辨率不低于0.5 KσMPa（Kσ为材料声弹系数）</w:t>
      </w:r>
      <w:r>
        <w:rPr>
          <w:rFonts w:hint="eastAsia"/>
          <w:bCs/>
          <w:color w:val="000000"/>
          <w:sz w:val="24"/>
        </w:rPr>
        <w:t>。</w:t>
      </w:r>
    </w:p>
    <w:p>
      <w:pPr>
        <w:spacing w:line="360" w:lineRule="auto"/>
        <w:ind w:firstLine="420" w:firstLineChars="200"/>
        <w:rPr>
          <w:bCs/>
          <w:color w:val="000000"/>
          <w:sz w:val="24"/>
        </w:rPr>
      </w:pPr>
      <w:r>
        <w:rPr>
          <w:color w:val="000000"/>
          <w:szCs w:val="21"/>
        </w:rPr>
        <w:t>▲</w:t>
      </w:r>
      <w:r>
        <w:rPr>
          <w:bCs/>
          <w:color w:val="000000"/>
          <w:sz w:val="24"/>
        </w:rPr>
        <w:t>3</w:t>
      </w:r>
      <w:r>
        <w:rPr>
          <w:rFonts w:hint="eastAsia"/>
          <w:bCs/>
          <w:color w:val="000000"/>
          <w:sz w:val="24"/>
        </w:rPr>
        <w:t>.</w:t>
      </w:r>
      <w:r>
        <w:rPr>
          <w:bCs/>
          <w:color w:val="000000"/>
          <w:sz w:val="24"/>
        </w:rPr>
        <w:t>测试精度：±20Mpa</w:t>
      </w:r>
      <w:r>
        <w:rPr>
          <w:rFonts w:hint="eastAsia"/>
          <w:bCs/>
          <w:color w:val="000000"/>
          <w:sz w:val="24"/>
        </w:rPr>
        <w:t>及</w:t>
      </w:r>
      <w:r>
        <w:rPr>
          <w:bCs/>
          <w:color w:val="000000"/>
          <w:sz w:val="24"/>
        </w:rPr>
        <w:t>以内，采样深度：单次采样不低于180us，数据波形能一次完整显示。</w:t>
      </w:r>
    </w:p>
    <w:p>
      <w:pPr>
        <w:spacing w:line="360" w:lineRule="auto"/>
        <w:ind w:firstLine="420" w:firstLineChars="200"/>
        <w:rPr>
          <w:bCs/>
          <w:color w:val="000000"/>
          <w:sz w:val="24"/>
        </w:rPr>
      </w:pPr>
      <w:r>
        <w:rPr>
          <w:color w:val="000000"/>
          <w:szCs w:val="21"/>
        </w:rPr>
        <w:t>▲</w:t>
      </w:r>
      <w:r>
        <w:rPr>
          <w:bCs/>
          <w:color w:val="000000"/>
          <w:sz w:val="24"/>
        </w:rPr>
        <w:t>4</w:t>
      </w:r>
      <w:r>
        <w:rPr>
          <w:rFonts w:hint="eastAsia"/>
          <w:bCs/>
          <w:color w:val="000000"/>
          <w:sz w:val="24"/>
        </w:rPr>
        <w:t>.</w:t>
      </w:r>
      <w:r>
        <w:rPr>
          <w:bCs/>
          <w:color w:val="000000"/>
          <w:sz w:val="24"/>
        </w:rPr>
        <w:t>重复精度：单点重复测试精度1.1KσMPa</w:t>
      </w:r>
      <w:r>
        <w:rPr>
          <w:rFonts w:hint="eastAsia"/>
          <w:bCs/>
          <w:color w:val="000000"/>
          <w:sz w:val="24"/>
        </w:rPr>
        <w:t>及</w:t>
      </w:r>
      <w:r>
        <w:rPr>
          <w:bCs/>
          <w:color w:val="000000"/>
          <w:sz w:val="24"/>
        </w:rPr>
        <w:t>以内</w:t>
      </w:r>
      <w:r>
        <w:rPr>
          <w:rFonts w:hint="eastAsia"/>
          <w:bCs/>
          <w:color w:val="000000"/>
          <w:sz w:val="24"/>
        </w:rPr>
        <w:t>。</w:t>
      </w:r>
    </w:p>
    <w:p>
      <w:pPr>
        <w:spacing w:line="360" w:lineRule="auto"/>
        <w:ind w:firstLine="480" w:firstLineChars="200"/>
        <w:rPr>
          <w:bCs/>
          <w:color w:val="000000"/>
          <w:sz w:val="24"/>
        </w:rPr>
      </w:pPr>
      <w:r>
        <w:rPr>
          <w:bCs/>
          <w:color w:val="000000"/>
          <w:sz w:val="24"/>
        </w:rPr>
        <w:t>5</w:t>
      </w:r>
      <w:r>
        <w:rPr>
          <w:rFonts w:hint="eastAsia"/>
          <w:bCs/>
          <w:color w:val="000000"/>
          <w:sz w:val="24"/>
        </w:rPr>
        <w:t>.</w:t>
      </w:r>
      <w:r>
        <w:rPr>
          <w:bCs/>
          <w:color w:val="000000"/>
          <w:sz w:val="24"/>
        </w:rPr>
        <w:t>单点测量区域</w:t>
      </w:r>
      <w:r>
        <w:rPr>
          <w:rFonts w:hint="eastAsia"/>
          <w:bCs/>
          <w:color w:val="000000"/>
          <w:sz w:val="24"/>
        </w:rPr>
        <w:t>：</w:t>
      </w:r>
      <w:r>
        <w:rPr>
          <w:bCs/>
          <w:color w:val="000000"/>
          <w:sz w:val="24"/>
        </w:rPr>
        <w:t>最小20mm*10mm（长*宽），最大35*6mm（长*宽）</w:t>
      </w:r>
      <w:r>
        <w:rPr>
          <w:rFonts w:hint="eastAsia"/>
          <w:bCs/>
          <w:color w:val="000000"/>
          <w:sz w:val="24"/>
        </w:rPr>
        <w:t>。</w:t>
      </w:r>
    </w:p>
    <w:p>
      <w:pPr>
        <w:spacing w:line="360" w:lineRule="auto"/>
        <w:ind w:firstLine="480" w:firstLineChars="200"/>
        <w:rPr>
          <w:bCs/>
          <w:color w:val="000000"/>
          <w:sz w:val="24"/>
        </w:rPr>
      </w:pPr>
      <w:r>
        <w:rPr>
          <w:bCs/>
          <w:color w:val="000000"/>
          <w:sz w:val="24"/>
        </w:rPr>
        <w:t>6</w:t>
      </w:r>
      <w:r>
        <w:rPr>
          <w:rFonts w:hint="eastAsia"/>
          <w:bCs/>
          <w:color w:val="000000"/>
          <w:sz w:val="24"/>
        </w:rPr>
        <w:t>.</w:t>
      </w:r>
      <w:r>
        <w:rPr>
          <w:bCs/>
          <w:color w:val="000000"/>
          <w:sz w:val="24"/>
        </w:rPr>
        <w:t>超声激励能量四级可选：100v、200v、300v、400v</w:t>
      </w:r>
      <w:r>
        <w:rPr>
          <w:rFonts w:hint="eastAsia"/>
          <w:bCs/>
          <w:color w:val="000000"/>
          <w:sz w:val="24"/>
        </w:rPr>
        <w:t>。</w:t>
      </w:r>
    </w:p>
    <w:p>
      <w:pPr>
        <w:spacing w:line="360" w:lineRule="auto"/>
        <w:ind w:firstLine="420" w:firstLineChars="200"/>
        <w:rPr>
          <w:bCs/>
          <w:color w:val="000000"/>
          <w:sz w:val="24"/>
        </w:rPr>
      </w:pPr>
      <w:r>
        <w:rPr>
          <w:color w:val="000000"/>
          <w:szCs w:val="21"/>
        </w:rPr>
        <w:t>▲</w:t>
      </w:r>
      <w:r>
        <w:rPr>
          <w:bCs/>
          <w:color w:val="000000"/>
          <w:sz w:val="24"/>
        </w:rPr>
        <w:t>7</w:t>
      </w:r>
      <w:r>
        <w:rPr>
          <w:rFonts w:hint="eastAsia"/>
          <w:bCs/>
          <w:color w:val="000000"/>
          <w:sz w:val="24"/>
        </w:rPr>
        <w:t>.</w:t>
      </w:r>
      <w:r>
        <w:rPr>
          <w:bCs/>
          <w:color w:val="000000"/>
          <w:sz w:val="24"/>
        </w:rPr>
        <w:t>信号质量模拟滤波：2.5M带通，5M带通，2M高通；数字：1-10M带通可设，检波方式：全波、正半波、负半波和RF信号中四选一</w:t>
      </w:r>
      <w:r>
        <w:rPr>
          <w:rFonts w:hint="eastAsia"/>
          <w:bCs/>
          <w:color w:val="000000"/>
          <w:sz w:val="24"/>
        </w:rPr>
        <w:t>。</w:t>
      </w:r>
    </w:p>
    <w:p>
      <w:pPr>
        <w:spacing w:line="360" w:lineRule="auto"/>
        <w:ind w:firstLine="480" w:firstLineChars="200"/>
        <w:rPr>
          <w:bCs/>
          <w:color w:val="000000"/>
          <w:sz w:val="24"/>
        </w:rPr>
      </w:pPr>
      <w:r>
        <w:rPr>
          <w:bCs/>
          <w:color w:val="000000"/>
          <w:sz w:val="24"/>
        </w:rPr>
        <w:t>8</w:t>
      </w:r>
      <w:r>
        <w:rPr>
          <w:rFonts w:hint="eastAsia"/>
          <w:bCs/>
          <w:color w:val="000000"/>
          <w:sz w:val="24"/>
        </w:rPr>
        <w:t>.</w:t>
      </w:r>
      <w:r>
        <w:rPr>
          <w:bCs/>
          <w:color w:val="000000"/>
          <w:sz w:val="24"/>
        </w:rPr>
        <w:t>测量闸门：拥有四个可自由拖放定位的应力测量闸门，可实现双闸门组合式高精度应力测量</w:t>
      </w:r>
      <w:r>
        <w:rPr>
          <w:rFonts w:hint="eastAsia"/>
          <w:bCs/>
          <w:color w:val="000000"/>
          <w:sz w:val="24"/>
        </w:rPr>
        <w:t>。</w:t>
      </w:r>
    </w:p>
    <w:p>
      <w:pPr>
        <w:spacing w:line="360" w:lineRule="auto"/>
        <w:ind w:firstLine="480" w:firstLineChars="200"/>
        <w:rPr>
          <w:bCs/>
          <w:color w:val="000000"/>
          <w:sz w:val="24"/>
        </w:rPr>
      </w:pPr>
      <w:r>
        <w:rPr>
          <w:bCs/>
          <w:color w:val="000000"/>
          <w:sz w:val="24"/>
        </w:rPr>
        <w:t>9</w:t>
      </w:r>
      <w:r>
        <w:rPr>
          <w:rFonts w:hint="eastAsia"/>
          <w:bCs/>
          <w:color w:val="000000"/>
          <w:sz w:val="24"/>
        </w:rPr>
        <w:t>.</w:t>
      </w:r>
      <w:r>
        <w:rPr>
          <w:bCs/>
          <w:color w:val="000000"/>
          <w:sz w:val="24"/>
        </w:rPr>
        <w:t>测量效率：单点测试≤5s</w:t>
      </w:r>
      <w:r>
        <w:rPr>
          <w:rFonts w:hint="eastAsia"/>
          <w:bCs/>
          <w:color w:val="000000"/>
          <w:sz w:val="24"/>
        </w:rPr>
        <w:t>。</w:t>
      </w:r>
    </w:p>
    <w:p>
      <w:pPr>
        <w:spacing w:line="360" w:lineRule="auto"/>
        <w:ind w:firstLine="480" w:firstLineChars="200"/>
        <w:rPr>
          <w:bCs/>
          <w:color w:val="000000"/>
          <w:sz w:val="24"/>
        </w:rPr>
      </w:pPr>
      <w:r>
        <w:rPr>
          <w:bCs/>
          <w:color w:val="000000"/>
          <w:sz w:val="24"/>
        </w:rPr>
        <w:t>10</w:t>
      </w:r>
      <w:r>
        <w:rPr>
          <w:rFonts w:hint="eastAsia"/>
          <w:bCs/>
          <w:color w:val="000000"/>
          <w:sz w:val="24"/>
        </w:rPr>
        <w:t>.</w:t>
      </w:r>
      <w:r>
        <w:rPr>
          <w:bCs/>
          <w:color w:val="000000"/>
          <w:sz w:val="24"/>
        </w:rPr>
        <w:t>增益调节：0~100dB，1dB步进量，灵敏度余量，不低于60dB</w:t>
      </w:r>
      <w:r>
        <w:rPr>
          <w:rFonts w:hint="eastAsia"/>
          <w:bCs/>
          <w:color w:val="000000"/>
          <w:sz w:val="24"/>
        </w:rPr>
        <w:t>。</w:t>
      </w:r>
    </w:p>
    <w:p>
      <w:pPr>
        <w:spacing w:line="360" w:lineRule="auto"/>
        <w:ind w:firstLine="480" w:firstLineChars="200"/>
        <w:rPr>
          <w:bCs/>
          <w:color w:val="000000"/>
          <w:sz w:val="24"/>
        </w:rPr>
      </w:pPr>
      <w:r>
        <w:rPr>
          <w:bCs/>
          <w:color w:val="000000"/>
          <w:sz w:val="24"/>
        </w:rPr>
        <w:t>11</w:t>
      </w:r>
      <w:r>
        <w:rPr>
          <w:rFonts w:hint="eastAsia"/>
          <w:bCs/>
          <w:color w:val="000000"/>
          <w:sz w:val="24"/>
        </w:rPr>
        <w:t>.</w:t>
      </w:r>
      <w:r>
        <w:rPr>
          <w:bCs/>
          <w:color w:val="000000"/>
          <w:sz w:val="24"/>
        </w:rPr>
        <w:t>工作环境：存放温度：-20℃～70℃；使用温度：-10℃～50℃；相对湿度：不大于70%</w:t>
      </w:r>
      <w:r>
        <w:rPr>
          <w:rFonts w:hint="eastAsia"/>
          <w:bCs/>
          <w:color w:val="000000"/>
          <w:sz w:val="24"/>
        </w:rPr>
        <w:t>。</w:t>
      </w:r>
    </w:p>
    <w:p>
      <w:pPr>
        <w:spacing w:line="360" w:lineRule="auto"/>
        <w:ind w:firstLine="480" w:firstLineChars="200"/>
        <w:rPr>
          <w:bCs/>
          <w:color w:val="000000"/>
          <w:sz w:val="24"/>
        </w:rPr>
      </w:pPr>
      <w:r>
        <w:rPr>
          <w:bCs/>
          <w:color w:val="000000"/>
          <w:sz w:val="24"/>
        </w:rPr>
        <w:t>12</w:t>
      </w:r>
      <w:r>
        <w:rPr>
          <w:rFonts w:hint="eastAsia"/>
          <w:bCs/>
          <w:color w:val="000000"/>
          <w:sz w:val="24"/>
        </w:rPr>
        <w:t>.</w:t>
      </w:r>
      <w:r>
        <w:rPr>
          <w:bCs/>
          <w:color w:val="000000"/>
          <w:sz w:val="24"/>
        </w:rPr>
        <w:t>储运防护等级：IP65</w:t>
      </w:r>
      <w:r>
        <w:rPr>
          <w:rFonts w:hint="eastAsia"/>
          <w:bCs/>
          <w:color w:val="000000"/>
          <w:sz w:val="24"/>
        </w:rPr>
        <w:t>。</w:t>
      </w:r>
    </w:p>
    <w:p>
      <w:pPr>
        <w:spacing w:line="360" w:lineRule="auto"/>
        <w:ind w:firstLine="420" w:firstLineChars="200"/>
        <w:rPr>
          <w:bCs/>
          <w:color w:val="000000"/>
          <w:sz w:val="24"/>
        </w:rPr>
      </w:pPr>
      <w:r>
        <w:rPr>
          <w:color w:val="000000"/>
          <w:szCs w:val="21"/>
        </w:rPr>
        <w:t>▲</w:t>
      </w:r>
      <w:r>
        <w:rPr>
          <w:bCs/>
          <w:color w:val="000000"/>
          <w:sz w:val="24"/>
        </w:rPr>
        <w:t>13</w:t>
      </w:r>
      <w:r>
        <w:rPr>
          <w:rFonts w:hint="eastAsia"/>
          <w:bCs/>
          <w:color w:val="000000"/>
          <w:sz w:val="24"/>
        </w:rPr>
        <w:t>.</w:t>
      </w:r>
      <w:r>
        <w:rPr>
          <w:bCs/>
          <w:color w:val="000000"/>
          <w:sz w:val="24"/>
        </w:rPr>
        <w:t>系统软件：基于.Net技术的应力测试专用软件（操作系统Win7），支持远程故障诊断、升级更新</w:t>
      </w:r>
      <w:r>
        <w:rPr>
          <w:rFonts w:hint="eastAsia"/>
          <w:bCs/>
          <w:color w:val="000000"/>
          <w:sz w:val="24"/>
        </w:rPr>
        <w:t>。</w:t>
      </w:r>
    </w:p>
    <w:p>
      <w:pPr>
        <w:spacing w:line="360" w:lineRule="auto"/>
        <w:ind w:firstLine="480" w:firstLineChars="200"/>
        <w:rPr>
          <w:bCs/>
          <w:color w:val="000000"/>
          <w:sz w:val="24"/>
        </w:rPr>
      </w:pPr>
      <w:r>
        <w:rPr>
          <w:bCs/>
          <w:color w:val="000000"/>
          <w:sz w:val="24"/>
        </w:rPr>
        <w:t>14</w:t>
      </w:r>
      <w:r>
        <w:rPr>
          <w:rFonts w:hint="eastAsia"/>
          <w:bCs/>
          <w:color w:val="000000"/>
          <w:sz w:val="24"/>
        </w:rPr>
        <w:t>.</w:t>
      </w:r>
      <w:r>
        <w:rPr>
          <w:bCs/>
          <w:color w:val="000000"/>
          <w:sz w:val="24"/>
        </w:rPr>
        <w:t>产品形式：便携式</w:t>
      </w:r>
      <w:r>
        <w:rPr>
          <w:rFonts w:hint="eastAsia"/>
          <w:bCs/>
          <w:color w:val="000000"/>
          <w:sz w:val="24"/>
        </w:rPr>
        <w:t>。</w:t>
      </w:r>
    </w:p>
    <w:p>
      <w:pPr>
        <w:spacing w:line="360" w:lineRule="auto"/>
        <w:ind w:firstLine="480" w:firstLineChars="200"/>
        <w:rPr>
          <w:bCs/>
          <w:color w:val="000000"/>
          <w:sz w:val="24"/>
        </w:rPr>
      </w:pPr>
      <w:r>
        <w:rPr>
          <w:bCs/>
          <w:color w:val="000000"/>
          <w:sz w:val="24"/>
        </w:rPr>
        <w:t>15</w:t>
      </w:r>
      <w:r>
        <w:rPr>
          <w:rFonts w:hint="eastAsia"/>
          <w:bCs/>
          <w:color w:val="000000"/>
          <w:sz w:val="24"/>
        </w:rPr>
        <w:t>.</w:t>
      </w:r>
      <w:r>
        <w:rPr>
          <w:bCs/>
          <w:color w:val="000000"/>
          <w:sz w:val="24"/>
        </w:rPr>
        <w:t>适用材料：非吸声材料</w:t>
      </w:r>
      <w:r>
        <w:rPr>
          <w:rFonts w:hint="eastAsia"/>
          <w:bCs/>
          <w:color w:val="000000"/>
          <w:sz w:val="24"/>
        </w:rPr>
        <w:t>。</w:t>
      </w:r>
    </w:p>
    <w:p>
      <w:pPr>
        <w:spacing w:line="360" w:lineRule="auto"/>
        <w:ind w:firstLine="480" w:firstLineChars="200"/>
        <w:rPr>
          <w:bCs/>
          <w:color w:val="000000"/>
          <w:sz w:val="24"/>
        </w:rPr>
      </w:pPr>
      <w:r>
        <w:rPr>
          <w:bCs/>
          <w:color w:val="000000"/>
          <w:sz w:val="24"/>
        </w:rPr>
        <w:t>16</w:t>
      </w:r>
      <w:r>
        <w:rPr>
          <w:rFonts w:hint="eastAsia"/>
          <w:bCs/>
          <w:color w:val="000000"/>
          <w:sz w:val="24"/>
        </w:rPr>
        <w:t>.</w:t>
      </w:r>
      <w:r>
        <w:rPr>
          <w:bCs/>
          <w:color w:val="000000"/>
          <w:sz w:val="24"/>
        </w:rPr>
        <w:t>能耗输入：12vDC，额定功率75w</w:t>
      </w:r>
      <w:r>
        <w:rPr>
          <w:rFonts w:hint="eastAsia"/>
          <w:bCs/>
          <w:color w:val="000000"/>
          <w:sz w:val="24"/>
        </w:rPr>
        <w:t>。</w:t>
      </w:r>
    </w:p>
    <w:p>
      <w:pPr>
        <w:spacing w:line="360" w:lineRule="auto"/>
        <w:ind w:firstLine="480" w:firstLineChars="200"/>
        <w:rPr>
          <w:bCs/>
          <w:color w:val="000000"/>
          <w:sz w:val="24"/>
        </w:rPr>
      </w:pPr>
      <w:r>
        <w:rPr>
          <w:bCs/>
          <w:color w:val="000000"/>
          <w:sz w:val="24"/>
        </w:rPr>
        <w:t>17</w:t>
      </w:r>
      <w:r>
        <w:rPr>
          <w:rFonts w:hint="eastAsia"/>
          <w:bCs/>
          <w:color w:val="000000"/>
          <w:sz w:val="24"/>
        </w:rPr>
        <w:t>.</w:t>
      </w:r>
      <w:r>
        <w:rPr>
          <w:bCs/>
          <w:color w:val="000000"/>
          <w:sz w:val="24"/>
        </w:rPr>
        <w:t>探头及耦合：探头与被测对象之间保持恒定压紧力，可自动补偿去除耦合剂和声传播信道引入的声时测量误差</w:t>
      </w:r>
      <w:r>
        <w:rPr>
          <w:rFonts w:hint="eastAsia"/>
          <w:bCs/>
          <w:color w:val="000000"/>
          <w:sz w:val="24"/>
        </w:rPr>
        <w:t>。</w:t>
      </w:r>
    </w:p>
    <w:p>
      <w:pPr>
        <w:spacing w:line="360" w:lineRule="auto"/>
        <w:ind w:firstLine="480" w:firstLineChars="200"/>
        <w:rPr>
          <w:bCs/>
          <w:color w:val="000000"/>
          <w:sz w:val="24"/>
        </w:rPr>
      </w:pPr>
      <w:r>
        <w:rPr>
          <w:bCs/>
          <w:color w:val="000000"/>
          <w:sz w:val="24"/>
        </w:rPr>
        <w:t>18</w:t>
      </w:r>
      <w:r>
        <w:rPr>
          <w:rFonts w:hint="eastAsia"/>
          <w:bCs/>
          <w:color w:val="000000"/>
          <w:sz w:val="24"/>
        </w:rPr>
        <w:t>.</w:t>
      </w:r>
      <w:r>
        <w:rPr>
          <w:bCs/>
          <w:color w:val="000000"/>
          <w:sz w:val="24"/>
        </w:rPr>
        <w:t>温度补偿：拥有两级温度补偿功能</w:t>
      </w:r>
      <w:r>
        <w:rPr>
          <w:rFonts w:hint="eastAsia"/>
          <w:bCs/>
          <w:color w:val="000000"/>
          <w:sz w:val="24"/>
        </w:rPr>
        <w:t>。</w:t>
      </w:r>
    </w:p>
    <w:p>
      <w:pPr>
        <w:spacing w:line="360" w:lineRule="auto"/>
        <w:ind w:firstLine="420" w:firstLineChars="200"/>
        <w:rPr>
          <w:bCs/>
          <w:color w:val="000000"/>
          <w:sz w:val="24"/>
        </w:rPr>
      </w:pPr>
      <w:r>
        <w:rPr>
          <w:color w:val="000000"/>
          <w:szCs w:val="21"/>
        </w:rPr>
        <w:t>▲</w:t>
      </w:r>
      <w:r>
        <w:rPr>
          <w:bCs/>
          <w:color w:val="000000"/>
          <w:sz w:val="24"/>
        </w:rPr>
        <w:t>19</w:t>
      </w:r>
      <w:r>
        <w:rPr>
          <w:rFonts w:hint="eastAsia"/>
          <w:bCs/>
          <w:color w:val="000000"/>
          <w:sz w:val="24"/>
        </w:rPr>
        <w:t>.</w:t>
      </w:r>
      <w:r>
        <w:rPr>
          <w:bCs/>
          <w:color w:val="000000"/>
          <w:sz w:val="24"/>
        </w:rPr>
        <w:t>仪器校准：具有自动校准功能，可校准温度、灵敏度和时域波动。</w:t>
      </w:r>
    </w:p>
    <w:p>
      <w:pPr>
        <w:spacing w:line="360" w:lineRule="auto"/>
        <w:ind w:firstLine="420" w:firstLineChars="200"/>
        <w:rPr>
          <w:bCs/>
          <w:color w:val="000000"/>
          <w:sz w:val="24"/>
        </w:rPr>
      </w:pPr>
      <w:r>
        <w:rPr>
          <w:color w:val="000000"/>
          <w:szCs w:val="21"/>
        </w:rPr>
        <w:t>▲</w:t>
      </w:r>
      <w:r>
        <w:rPr>
          <w:bCs/>
          <w:color w:val="000000"/>
          <w:sz w:val="24"/>
        </w:rPr>
        <w:t>20</w:t>
      </w:r>
      <w:r>
        <w:rPr>
          <w:rFonts w:hint="eastAsia"/>
          <w:bCs/>
          <w:color w:val="000000"/>
          <w:sz w:val="24"/>
        </w:rPr>
        <w:t>.</w:t>
      </w:r>
      <w:r>
        <w:rPr>
          <w:bCs/>
          <w:color w:val="000000"/>
          <w:sz w:val="24"/>
        </w:rPr>
        <w:t>多标分析：多特征矢量应力评判，联合分析应力和组织异常，提高应力检测置信度</w:t>
      </w:r>
      <w:r>
        <w:rPr>
          <w:rFonts w:hint="eastAsia"/>
          <w:bCs/>
          <w:color w:val="000000"/>
          <w:sz w:val="24"/>
        </w:rPr>
        <w:t>。</w:t>
      </w:r>
    </w:p>
    <w:p>
      <w:pPr>
        <w:spacing w:line="360" w:lineRule="auto"/>
        <w:ind w:firstLine="480" w:firstLineChars="200"/>
        <w:rPr>
          <w:bCs/>
          <w:color w:val="000000"/>
          <w:sz w:val="24"/>
        </w:rPr>
      </w:pPr>
      <w:r>
        <w:rPr>
          <w:bCs/>
          <w:color w:val="000000"/>
          <w:sz w:val="24"/>
        </w:rPr>
        <w:t>21</w:t>
      </w:r>
      <w:r>
        <w:rPr>
          <w:rFonts w:hint="eastAsia"/>
          <w:bCs/>
          <w:color w:val="000000"/>
          <w:sz w:val="24"/>
        </w:rPr>
        <w:t>.</w:t>
      </w:r>
      <w:r>
        <w:rPr>
          <w:bCs/>
          <w:color w:val="000000"/>
          <w:sz w:val="24"/>
        </w:rPr>
        <w:t>数据存储：可存储原始信号、测量结果、测量报表（word或PDF格式）等，原始数据格式*.CSV</w:t>
      </w:r>
      <w:r>
        <w:rPr>
          <w:rFonts w:hint="eastAsia"/>
          <w:bCs/>
          <w:color w:val="000000"/>
          <w:sz w:val="24"/>
        </w:rPr>
        <w:t>。</w:t>
      </w:r>
    </w:p>
    <w:p>
      <w:pPr>
        <w:spacing w:line="360" w:lineRule="auto"/>
        <w:ind w:firstLine="480" w:firstLineChars="200"/>
        <w:rPr>
          <w:bCs/>
          <w:color w:val="000000"/>
          <w:sz w:val="24"/>
          <w:highlight w:val="yellow"/>
        </w:rPr>
      </w:pPr>
      <w:r>
        <w:rPr>
          <w:bCs/>
          <w:color w:val="000000"/>
          <w:sz w:val="24"/>
        </w:rPr>
        <w:t>22</w:t>
      </w:r>
      <w:r>
        <w:rPr>
          <w:rFonts w:hint="eastAsia"/>
          <w:bCs/>
          <w:color w:val="000000"/>
          <w:sz w:val="24"/>
        </w:rPr>
        <w:t>.</w:t>
      </w:r>
      <w:r>
        <w:rPr>
          <w:bCs/>
          <w:color w:val="000000"/>
          <w:sz w:val="24"/>
        </w:rPr>
        <w:t>材料特征：参数友好的材料数据库支持，用户自定义增减材料库</w:t>
      </w:r>
      <w:r>
        <w:rPr>
          <w:rFonts w:hint="eastAsia"/>
          <w:bCs/>
          <w:color w:val="000000"/>
          <w:sz w:val="24"/>
        </w:rPr>
        <w:t>。</w:t>
      </w:r>
    </w:p>
    <w:p>
      <w:pPr>
        <w:spacing w:line="360" w:lineRule="auto"/>
        <w:ind w:firstLine="420" w:firstLineChars="200"/>
        <w:rPr>
          <w:bCs/>
          <w:color w:val="000000"/>
          <w:sz w:val="24"/>
        </w:rPr>
      </w:pPr>
      <w:r>
        <w:rPr>
          <w:color w:val="000000"/>
          <w:szCs w:val="21"/>
        </w:rPr>
        <w:t>▲</w:t>
      </w:r>
      <w:r>
        <w:rPr>
          <w:bCs/>
          <w:color w:val="000000"/>
          <w:sz w:val="24"/>
        </w:rPr>
        <w:t>23</w:t>
      </w:r>
      <w:r>
        <w:rPr>
          <w:rFonts w:hint="eastAsia"/>
          <w:bCs/>
          <w:color w:val="000000"/>
          <w:sz w:val="24"/>
        </w:rPr>
        <w:t>.</w:t>
      </w:r>
      <w:r>
        <w:rPr>
          <w:bCs/>
          <w:color w:val="000000"/>
          <w:sz w:val="24"/>
        </w:rPr>
        <w:t>接口：拥有网口、USB接口不少于3个、温度采集接口、外扩视频接口</w:t>
      </w:r>
      <w:r>
        <w:rPr>
          <w:rFonts w:hint="eastAsia"/>
          <w:bCs/>
          <w:color w:val="000000"/>
          <w:sz w:val="24"/>
        </w:rPr>
        <w:t>。</w:t>
      </w:r>
    </w:p>
    <w:p>
      <w:pPr>
        <w:spacing w:line="360" w:lineRule="auto"/>
        <w:ind w:firstLine="482" w:firstLineChars="200"/>
        <w:rPr>
          <w:b/>
          <w:bCs/>
          <w:color w:val="000000"/>
          <w:sz w:val="24"/>
        </w:rPr>
      </w:pPr>
    </w:p>
    <w:p>
      <w:pPr>
        <w:spacing w:line="360" w:lineRule="auto"/>
        <w:ind w:firstLine="482" w:firstLineChars="200"/>
        <w:rPr>
          <w:b/>
          <w:bCs/>
        </w:rPr>
      </w:pPr>
      <w:r>
        <w:rPr>
          <w:rFonts w:hint="eastAsia"/>
          <w:b/>
          <w:bCs/>
          <w:color w:val="000000"/>
          <w:sz w:val="24"/>
          <w:lang w:eastAsia="zh-CN"/>
        </w:rPr>
        <w:t>（二）</w:t>
      </w:r>
      <w:r>
        <w:rPr>
          <w:b/>
          <w:bCs/>
          <w:color w:val="000000"/>
          <w:sz w:val="24"/>
        </w:rPr>
        <w:t>水泥混凝土标准养护箱：</w:t>
      </w:r>
    </w:p>
    <w:p>
      <w:pPr>
        <w:spacing w:line="360" w:lineRule="auto"/>
        <w:ind w:firstLine="420" w:firstLineChars="200"/>
        <w:rPr>
          <w:bCs/>
          <w:color w:val="000000"/>
          <w:sz w:val="24"/>
        </w:rPr>
      </w:pPr>
      <w:r>
        <w:rPr>
          <w:color w:val="000000"/>
          <w:szCs w:val="21"/>
        </w:rPr>
        <w:t>▲</w:t>
      </w:r>
      <w:r>
        <w:rPr>
          <w:bCs/>
          <w:color w:val="000000"/>
          <w:sz w:val="24"/>
        </w:rPr>
        <w:t xml:space="preserve">1.试验容纳体积：不小于0.4m³ </w:t>
      </w:r>
      <w:r>
        <w:rPr>
          <w:rFonts w:hint="eastAsia"/>
          <w:bCs/>
          <w:color w:val="000000"/>
          <w:sz w:val="24"/>
        </w:rPr>
        <w:t>。</w:t>
      </w:r>
    </w:p>
    <w:p>
      <w:pPr>
        <w:spacing w:line="360" w:lineRule="auto"/>
        <w:ind w:firstLine="480" w:firstLineChars="200"/>
        <w:rPr>
          <w:bCs/>
          <w:color w:val="000000"/>
          <w:sz w:val="24"/>
        </w:rPr>
      </w:pPr>
      <w:r>
        <w:rPr>
          <w:bCs/>
          <w:color w:val="000000"/>
          <w:sz w:val="24"/>
        </w:rPr>
        <w:t>2.温度调节：程序式自动控制，20°C (可调)，稳定温度1℃。</w:t>
      </w:r>
    </w:p>
    <w:p>
      <w:pPr>
        <w:spacing w:line="360" w:lineRule="auto"/>
        <w:ind w:firstLine="480" w:firstLineChars="200"/>
        <w:rPr>
          <w:bCs/>
          <w:color w:val="000000"/>
          <w:sz w:val="24"/>
        </w:rPr>
      </w:pPr>
      <w:r>
        <w:rPr>
          <w:bCs/>
          <w:color w:val="000000"/>
          <w:sz w:val="24"/>
        </w:rPr>
        <w:t>3.湿度调节：程序式自动控制，湿度＞90%。</w:t>
      </w:r>
    </w:p>
    <w:p>
      <w:pPr>
        <w:spacing w:line="360" w:lineRule="auto"/>
        <w:ind w:firstLine="480" w:firstLineChars="200"/>
      </w:pPr>
      <w:r>
        <w:rPr>
          <w:bCs/>
          <w:color w:val="000000"/>
          <w:sz w:val="24"/>
        </w:rPr>
        <w:t>4.功率：加热功率不小于400W，制冷功率不小于150W</w:t>
      </w:r>
      <w:r>
        <w:rPr>
          <w:rFonts w:hint="eastAsia"/>
          <w:bCs/>
          <w:color w:val="000000"/>
          <w:sz w:val="24"/>
        </w:rPr>
        <w:t>。</w:t>
      </w:r>
    </w:p>
    <w:p>
      <w:pPr>
        <w:spacing w:line="360" w:lineRule="auto"/>
        <w:ind w:firstLine="482" w:firstLineChars="200"/>
        <w:rPr>
          <w:b/>
          <w:bCs/>
          <w:color w:val="000000"/>
          <w:sz w:val="24"/>
        </w:rPr>
      </w:pPr>
    </w:p>
    <w:p>
      <w:pPr>
        <w:spacing w:line="360" w:lineRule="auto"/>
        <w:ind w:firstLine="482" w:firstLineChars="200"/>
        <w:rPr>
          <w:color w:val="000000"/>
          <w:szCs w:val="21"/>
          <w:shd w:val="clear" w:color="auto" w:fill="FFFFFF"/>
        </w:rPr>
      </w:pPr>
      <w:r>
        <w:rPr>
          <w:rFonts w:hint="eastAsia"/>
          <w:b/>
          <w:bCs/>
          <w:color w:val="000000"/>
          <w:sz w:val="24"/>
          <w:lang w:eastAsia="zh-CN"/>
        </w:rPr>
        <w:t>（三）</w:t>
      </w:r>
      <w:r>
        <w:rPr>
          <w:b/>
          <w:bCs/>
          <w:color w:val="000000"/>
          <w:sz w:val="24"/>
        </w:rPr>
        <w:t>电动抗折试验机：</w:t>
      </w:r>
    </w:p>
    <w:p>
      <w:pPr>
        <w:spacing w:line="360" w:lineRule="auto"/>
        <w:ind w:left="479" w:leftChars="228"/>
        <w:rPr>
          <w:b/>
          <w:color w:val="000000"/>
          <w:sz w:val="24"/>
          <w:highlight w:val="yellow"/>
        </w:rPr>
      </w:pPr>
      <w:r>
        <w:rPr>
          <w:bCs/>
          <w:color w:val="000000"/>
          <w:sz w:val="24"/>
        </w:rPr>
        <w:t>1.单杠杆上梁臂距比(最大) ：10：1</w:t>
      </w:r>
      <w:r>
        <w:rPr>
          <w:rFonts w:hint="eastAsia"/>
          <w:bCs/>
          <w:color w:val="000000"/>
          <w:sz w:val="24"/>
        </w:rPr>
        <w:t>。</w:t>
      </w:r>
      <w:r>
        <w:rPr>
          <w:bCs/>
          <w:color w:val="000000"/>
          <w:sz w:val="24"/>
        </w:rPr>
        <w:br w:type="textWrapping"/>
      </w:r>
      <w:r>
        <w:rPr>
          <w:bCs/>
          <w:color w:val="000000"/>
          <w:sz w:val="24"/>
        </w:rPr>
        <w:t>2.双杠杆下梁臂距比(最大) ：50：1</w:t>
      </w:r>
      <w:r>
        <w:rPr>
          <w:rFonts w:hint="eastAsia"/>
          <w:bCs/>
          <w:color w:val="000000"/>
          <w:sz w:val="24"/>
        </w:rPr>
        <w:t>。</w:t>
      </w:r>
      <w:r>
        <w:rPr>
          <w:bCs/>
          <w:color w:val="000000"/>
          <w:sz w:val="24"/>
        </w:rPr>
        <w:br w:type="textWrapping"/>
      </w:r>
      <w:r>
        <w:rPr>
          <w:bCs/>
          <w:color w:val="000000"/>
          <w:sz w:val="24"/>
        </w:rPr>
        <w:t>3.最大力值：单杠杆:1000N、双杠杆:5000N</w:t>
      </w:r>
      <w:r>
        <w:rPr>
          <w:rFonts w:hint="eastAsia"/>
          <w:bCs/>
          <w:color w:val="000000"/>
          <w:sz w:val="24"/>
        </w:rPr>
        <w:t>。</w:t>
      </w:r>
      <w:r>
        <w:rPr>
          <w:bCs/>
          <w:color w:val="000000"/>
          <w:sz w:val="24"/>
        </w:rPr>
        <w:br w:type="textWrapping"/>
      </w:r>
      <w:r>
        <w:rPr>
          <w:bCs/>
          <w:color w:val="000000"/>
          <w:sz w:val="24"/>
        </w:rPr>
        <w:t>4.加荷速度：单杠杆:(10±1)N/s、双杠杆:(50±5)N/s</w:t>
      </w:r>
      <w:r>
        <w:rPr>
          <w:rFonts w:hint="eastAsia"/>
          <w:bCs/>
          <w:color w:val="000000"/>
          <w:sz w:val="24"/>
        </w:rPr>
        <w:t>。</w:t>
      </w:r>
      <w:r>
        <w:rPr>
          <w:bCs/>
          <w:color w:val="000000"/>
          <w:sz w:val="24"/>
        </w:rPr>
        <w:br w:type="textWrapping"/>
      </w:r>
      <w:r>
        <w:rPr>
          <w:bCs/>
          <w:color w:val="000000"/>
          <w:sz w:val="24"/>
        </w:rPr>
        <w:t>5.抗折夹具：加荷辊及支撑辊直径:Φ10mm、支撑辊距:100mm、拉架板间距:46mm</w:t>
      </w:r>
      <w:r>
        <w:rPr>
          <w:rFonts w:hint="eastAsia"/>
          <w:bCs/>
          <w:color w:val="000000"/>
          <w:sz w:val="24"/>
        </w:rPr>
        <w:t>。</w:t>
      </w:r>
      <w:r>
        <w:rPr>
          <w:bCs/>
          <w:color w:val="000000"/>
          <w:sz w:val="24"/>
        </w:rPr>
        <w:br w:type="textWrapping"/>
      </w:r>
      <w:r>
        <w:rPr>
          <w:color w:val="000000"/>
          <w:szCs w:val="21"/>
        </w:rPr>
        <w:t>▲</w:t>
      </w:r>
      <w:r>
        <w:rPr>
          <w:bCs/>
          <w:color w:val="000000"/>
          <w:sz w:val="24"/>
        </w:rPr>
        <w:t>6.示值相对误差:</w:t>
      </w:r>
      <w:r>
        <w:rPr>
          <w:rFonts w:hint="eastAsia"/>
        </w:rPr>
        <w:t xml:space="preserve"> </w:t>
      </w:r>
      <w:r>
        <w:rPr>
          <w:rFonts w:hint="eastAsia"/>
          <w:bCs/>
          <w:color w:val="000000"/>
          <w:sz w:val="24"/>
        </w:rPr>
        <w:t>≤</w:t>
      </w:r>
      <w:r>
        <w:rPr>
          <w:bCs/>
          <w:color w:val="000000"/>
          <w:sz w:val="24"/>
        </w:rPr>
        <w:t>±1%</w:t>
      </w:r>
      <w:r>
        <w:rPr>
          <w:rFonts w:hint="eastAsia"/>
          <w:bCs/>
          <w:color w:val="000000"/>
          <w:sz w:val="24"/>
        </w:rPr>
        <w:t>。</w:t>
      </w:r>
      <w:r>
        <w:rPr>
          <w:bCs/>
          <w:color w:val="000000"/>
          <w:sz w:val="24"/>
        </w:rPr>
        <w:br w:type="textWrapping"/>
      </w:r>
      <w:r>
        <w:rPr>
          <w:bCs/>
          <w:color w:val="000000"/>
          <w:sz w:val="24"/>
        </w:rPr>
        <w:t>7.感量：双杠杆时校正平衡，在杠杆水平离支点500mm处加荷1g，杠杆倾角:＞1/50</w:t>
      </w:r>
      <w:r>
        <w:rPr>
          <w:rFonts w:hint="eastAsia"/>
          <w:bCs/>
          <w:color w:val="000000"/>
          <w:sz w:val="24"/>
        </w:rPr>
        <w:t>。</w:t>
      </w:r>
      <w:r>
        <w:rPr>
          <w:bCs/>
          <w:color w:val="000000"/>
          <w:sz w:val="24"/>
        </w:rPr>
        <w:br w:type="textWrapping"/>
      </w:r>
    </w:p>
    <w:p>
      <w:pPr>
        <w:spacing w:line="360" w:lineRule="auto"/>
        <w:ind w:firstLine="482" w:firstLineChars="200"/>
        <w:rPr>
          <w:b/>
          <w:color w:val="000000"/>
          <w:sz w:val="24"/>
        </w:rPr>
      </w:pPr>
      <w:r>
        <w:rPr>
          <w:rFonts w:hint="eastAsia"/>
          <w:b/>
          <w:color w:val="000000"/>
          <w:sz w:val="24"/>
          <w:lang w:eastAsia="zh-CN"/>
        </w:rPr>
        <w:t>（四）</w:t>
      </w:r>
      <w:r>
        <w:rPr>
          <w:b/>
          <w:color w:val="000000"/>
          <w:sz w:val="24"/>
        </w:rPr>
        <w:t>水泥胶砂搅拌机：</w:t>
      </w:r>
    </w:p>
    <w:p>
      <w:pPr>
        <w:spacing w:line="360" w:lineRule="auto"/>
        <w:ind w:left="479" w:leftChars="228"/>
        <w:rPr>
          <w:bCs/>
          <w:color w:val="000000"/>
          <w:sz w:val="24"/>
        </w:rPr>
      </w:pPr>
      <w:r>
        <w:rPr>
          <w:color w:val="000000"/>
          <w:szCs w:val="21"/>
        </w:rPr>
        <w:t>▲</w:t>
      </w:r>
      <w:r>
        <w:rPr>
          <w:bCs/>
          <w:color w:val="000000"/>
          <w:sz w:val="24"/>
        </w:rPr>
        <w:t>1</w:t>
      </w:r>
      <w:r>
        <w:rPr>
          <w:rFonts w:hint="eastAsia"/>
          <w:bCs/>
          <w:color w:val="000000"/>
          <w:sz w:val="24"/>
          <w:lang w:val="en-US" w:eastAsia="zh-CN"/>
        </w:rPr>
        <w:t>.</w:t>
      </w:r>
      <w:r>
        <w:rPr>
          <w:bCs/>
          <w:color w:val="000000"/>
          <w:sz w:val="24"/>
        </w:rPr>
        <w:t>采用立式永磁式分马力双速电动机</w:t>
      </w:r>
      <w:r>
        <w:rPr>
          <w:rFonts w:hint="eastAsia"/>
          <w:bCs/>
          <w:color w:val="000000"/>
          <w:sz w:val="24"/>
        </w:rPr>
        <w:t>。</w:t>
      </w:r>
    </w:p>
    <w:p>
      <w:pPr>
        <w:spacing w:line="360" w:lineRule="auto"/>
        <w:ind w:left="479" w:leftChars="228"/>
      </w:pPr>
      <w:r>
        <w:rPr>
          <w:bCs/>
          <w:color w:val="000000"/>
          <w:sz w:val="24"/>
        </w:rPr>
        <w:t>2</w:t>
      </w:r>
      <w:r>
        <w:rPr>
          <w:rFonts w:hint="eastAsia"/>
          <w:bCs/>
          <w:color w:val="000000"/>
          <w:sz w:val="24"/>
          <w:lang w:val="en-US" w:eastAsia="zh-CN"/>
        </w:rPr>
        <w:t>.</w:t>
      </w:r>
      <w:r>
        <w:rPr>
          <w:bCs/>
          <w:color w:val="000000"/>
          <w:sz w:val="24"/>
        </w:rPr>
        <w:t>搅拌叶速度档：抵档，140±5（自转）62±5（公转）；高档，285±10（自转）125±10（公转）</w:t>
      </w:r>
      <w:r>
        <w:rPr>
          <w:rFonts w:hint="eastAsia"/>
          <w:bCs/>
          <w:color w:val="000000"/>
          <w:sz w:val="24"/>
        </w:rPr>
        <w:t>。</w:t>
      </w:r>
      <w:r>
        <w:rPr>
          <w:bCs/>
          <w:color w:val="000000"/>
          <w:sz w:val="24"/>
        </w:rPr>
        <w:br w:type="textWrapping"/>
      </w:r>
      <w:r>
        <w:rPr>
          <w:bCs/>
          <w:color w:val="000000"/>
          <w:sz w:val="24"/>
        </w:rPr>
        <w:t>3</w:t>
      </w:r>
      <w:r>
        <w:rPr>
          <w:rFonts w:hint="eastAsia"/>
          <w:bCs/>
          <w:color w:val="000000"/>
          <w:sz w:val="24"/>
          <w:lang w:val="en-US" w:eastAsia="zh-CN"/>
        </w:rPr>
        <w:t>.</w:t>
      </w:r>
      <w:r>
        <w:rPr>
          <w:bCs/>
          <w:color w:val="000000"/>
          <w:sz w:val="24"/>
        </w:rPr>
        <w:t>工作方式：自由式旋转循环工作制</w:t>
      </w:r>
      <w:r>
        <w:rPr>
          <w:rFonts w:hint="eastAsia"/>
          <w:bCs/>
          <w:color w:val="000000"/>
          <w:sz w:val="24"/>
        </w:rPr>
        <w:t>。</w:t>
      </w:r>
    </w:p>
    <w:p>
      <w:pPr>
        <w:spacing w:line="360" w:lineRule="auto"/>
        <w:ind w:firstLine="482" w:firstLineChars="200"/>
        <w:rPr>
          <w:rFonts w:hint="eastAsia"/>
          <w:b/>
          <w:color w:val="000000"/>
          <w:sz w:val="24"/>
          <w:lang w:eastAsia="zh-CN"/>
        </w:rPr>
      </w:pPr>
    </w:p>
    <w:p>
      <w:pPr>
        <w:spacing w:line="360" w:lineRule="auto"/>
        <w:ind w:firstLine="482" w:firstLineChars="200"/>
        <w:rPr>
          <w:b/>
          <w:color w:val="000000"/>
          <w:sz w:val="24"/>
        </w:rPr>
      </w:pPr>
      <w:r>
        <w:rPr>
          <w:rFonts w:hint="eastAsia"/>
          <w:b/>
          <w:color w:val="000000"/>
          <w:sz w:val="24"/>
          <w:lang w:eastAsia="zh-CN"/>
        </w:rPr>
        <w:t>（五）</w:t>
      </w:r>
      <w:r>
        <w:rPr>
          <w:b/>
          <w:color w:val="000000"/>
          <w:sz w:val="24"/>
        </w:rPr>
        <w:t>混凝土搅拌机：</w:t>
      </w:r>
    </w:p>
    <w:p>
      <w:pPr>
        <w:spacing w:line="360" w:lineRule="auto"/>
        <w:ind w:left="479" w:leftChars="228"/>
        <w:rPr>
          <w:b/>
          <w:color w:val="000000"/>
          <w:sz w:val="24"/>
          <w:highlight w:val="yellow"/>
        </w:rPr>
      </w:pPr>
      <w:r>
        <w:rPr>
          <w:bCs/>
          <w:color w:val="000000"/>
          <w:sz w:val="24"/>
        </w:rPr>
        <w:t>1</w:t>
      </w:r>
      <w:r>
        <w:rPr>
          <w:rFonts w:hint="eastAsia"/>
          <w:bCs/>
          <w:color w:val="000000"/>
          <w:sz w:val="24"/>
          <w:lang w:val="en-US" w:eastAsia="zh-CN"/>
        </w:rPr>
        <w:t>.</w:t>
      </w:r>
      <w:r>
        <w:rPr>
          <w:bCs/>
          <w:color w:val="000000"/>
          <w:sz w:val="24"/>
        </w:rPr>
        <w:t>进料容量 96 升</w:t>
      </w:r>
      <w:r>
        <w:rPr>
          <w:rFonts w:hint="eastAsia"/>
          <w:bCs/>
          <w:color w:val="000000"/>
          <w:sz w:val="24"/>
        </w:rPr>
        <w:t>。</w:t>
      </w:r>
      <w:r>
        <w:rPr>
          <w:bCs/>
          <w:color w:val="000000"/>
          <w:sz w:val="24"/>
        </w:rPr>
        <w:br w:type="textWrapping"/>
      </w:r>
      <w:r>
        <w:rPr>
          <w:bCs/>
          <w:color w:val="000000"/>
          <w:sz w:val="24"/>
        </w:rPr>
        <w:t>2</w:t>
      </w:r>
      <w:r>
        <w:rPr>
          <w:rFonts w:hint="eastAsia"/>
          <w:bCs/>
          <w:color w:val="000000"/>
          <w:sz w:val="24"/>
          <w:lang w:val="en-US" w:eastAsia="zh-CN"/>
        </w:rPr>
        <w:t>.</w:t>
      </w:r>
      <w:r>
        <w:rPr>
          <w:bCs/>
          <w:color w:val="000000"/>
          <w:sz w:val="24"/>
        </w:rPr>
        <w:t>最大出料容量 66 升</w:t>
      </w:r>
      <w:r>
        <w:rPr>
          <w:rFonts w:hint="eastAsia"/>
          <w:bCs/>
          <w:color w:val="000000"/>
          <w:sz w:val="24"/>
        </w:rPr>
        <w:t>。</w:t>
      </w:r>
      <w:r>
        <w:rPr>
          <w:bCs/>
          <w:color w:val="000000"/>
          <w:sz w:val="24"/>
        </w:rPr>
        <w:br w:type="textWrapping"/>
      </w:r>
      <w:r>
        <w:rPr>
          <w:bCs/>
          <w:color w:val="000000"/>
          <w:sz w:val="24"/>
        </w:rPr>
        <w:t>3</w:t>
      </w:r>
      <w:r>
        <w:rPr>
          <w:rFonts w:hint="eastAsia"/>
          <w:bCs/>
          <w:color w:val="000000"/>
          <w:sz w:val="24"/>
          <w:lang w:val="en-US" w:eastAsia="zh-CN"/>
        </w:rPr>
        <w:t>.</w:t>
      </w:r>
      <w:r>
        <w:rPr>
          <w:bCs/>
          <w:color w:val="000000"/>
          <w:sz w:val="24"/>
        </w:rPr>
        <w:t>搅拌均匀时间 ≤ 60 秒</w:t>
      </w:r>
      <w:r>
        <w:rPr>
          <w:rFonts w:hint="eastAsia"/>
          <w:bCs/>
          <w:color w:val="000000"/>
          <w:sz w:val="24"/>
        </w:rPr>
        <w:t>。</w:t>
      </w:r>
      <w:r>
        <w:rPr>
          <w:bCs/>
          <w:color w:val="000000"/>
          <w:sz w:val="24"/>
        </w:rPr>
        <w:br w:type="textWrapping"/>
      </w:r>
      <w:r>
        <w:rPr>
          <w:bCs/>
          <w:color w:val="000000"/>
          <w:sz w:val="24"/>
        </w:rPr>
        <w:t>4</w:t>
      </w:r>
      <w:r>
        <w:rPr>
          <w:rFonts w:hint="eastAsia"/>
          <w:bCs/>
          <w:color w:val="000000"/>
          <w:sz w:val="24"/>
          <w:lang w:val="en-US" w:eastAsia="zh-CN"/>
        </w:rPr>
        <w:t>.</w:t>
      </w:r>
      <w:r>
        <w:rPr>
          <w:bCs/>
          <w:color w:val="000000"/>
          <w:sz w:val="24"/>
        </w:rPr>
        <w:t>搅拌轴转速 47转／分</w:t>
      </w:r>
      <w:r>
        <w:rPr>
          <w:rFonts w:hint="eastAsia"/>
          <w:bCs/>
          <w:color w:val="000000"/>
          <w:sz w:val="24"/>
        </w:rPr>
        <w:t>。</w:t>
      </w:r>
    </w:p>
    <w:p>
      <w:pPr>
        <w:spacing w:line="360" w:lineRule="auto"/>
        <w:ind w:firstLine="482" w:firstLineChars="200"/>
        <w:rPr>
          <w:b/>
          <w:color w:val="000000"/>
          <w:sz w:val="24"/>
          <w:highlight w:val="yellow"/>
        </w:rPr>
      </w:pPr>
    </w:p>
    <w:p>
      <w:pPr>
        <w:spacing w:line="360" w:lineRule="auto"/>
        <w:ind w:firstLine="482" w:firstLineChars="200"/>
        <w:rPr>
          <w:b/>
          <w:color w:val="000000"/>
          <w:sz w:val="24"/>
        </w:rPr>
      </w:pPr>
      <w:r>
        <w:rPr>
          <w:b/>
          <w:color w:val="000000"/>
          <w:sz w:val="24"/>
        </w:rPr>
        <w:t>三、其它设备要求</w:t>
      </w:r>
    </w:p>
    <w:p>
      <w:pPr>
        <w:spacing w:line="360" w:lineRule="auto"/>
        <w:ind w:firstLine="480" w:firstLineChars="200"/>
        <w:rPr>
          <w:color w:val="000000"/>
          <w:sz w:val="24"/>
        </w:rPr>
      </w:pPr>
      <w:r>
        <w:rPr>
          <w:color w:val="000000"/>
          <w:sz w:val="24"/>
        </w:rPr>
        <w:t>1</w:t>
      </w:r>
      <w:r>
        <w:rPr>
          <w:rFonts w:hint="eastAsia"/>
          <w:color w:val="000000"/>
          <w:sz w:val="24"/>
        </w:rPr>
        <w:t>.</w:t>
      </w:r>
      <w:r>
        <w:rPr>
          <w:color w:val="000000"/>
          <w:sz w:val="24"/>
        </w:rPr>
        <w:t>产品成熟性：所投核心设备（</w:t>
      </w:r>
      <w:r>
        <w:rPr>
          <w:b/>
          <w:bCs/>
          <w:color w:val="000000"/>
          <w:sz w:val="24"/>
        </w:rPr>
        <w:t>超声应力测试系统）</w:t>
      </w:r>
      <w:r>
        <w:rPr>
          <w:color w:val="000000"/>
          <w:sz w:val="24"/>
        </w:rPr>
        <w:t>需要提供设备厂家官网上所投产品的网址，并附该网页截图，并提供所投设备的原厂技术参数确认函和第三方认证测试报告</w:t>
      </w:r>
      <w:r>
        <w:rPr>
          <w:rFonts w:hint="eastAsia"/>
          <w:color w:val="000000"/>
          <w:sz w:val="24"/>
        </w:rPr>
        <w:t>。</w:t>
      </w:r>
    </w:p>
    <w:p>
      <w:pPr>
        <w:spacing w:line="360" w:lineRule="auto"/>
        <w:ind w:firstLine="480" w:firstLineChars="200"/>
        <w:rPr>
          <w:color w:val="000000"/>
          <w:sz w:val="24"/>
        </w:rPr>
      </w:pPr>
      <w:r>
        <w:rPr>
          <w:color w:val="000000"/>
          <w:sz w:val="24"/>
        </w:rPr>
        <w:t>2</w:t>
      </w:r>
      <w:r>
        <w:rPr>
          <w:rFonts w:hint="eastAsia"/>
          <w:color w:val="000000"/>
          <w:sz w:val="24"/>
        </w:rPr>
        <w:t>.</w:t>
      </w:r>
      <w:r>
        <w:rPr>
          <w:color w:val="000000"/>
          <w:sz w:val="24"/>
        </w:rPr>
        <w:t>商务要求：为保证货物来源的真实有效性，核心设备（</w:t>
      </w:r>
      <w:r>
        <w:rPr>
          <w:b/>
          <w:bCs/>
          <w:color w:val="000000"/>
          <w:sz w:val="24"/>
        </w:rPr>
        <w:t>超声应力测试系统）</w:t>
      </w:r>
      <w:r>
        <w:rPr>
          <w:color w:val="000000"/>
          <w:sz w:val="24"/>
        </w:rPr>
        <w:t>如代理商投标的需提供所投产品制造商或中国总代理（如为中国总代理另须提供产品制造商授予其为中国总代理的证明材料）的授权书及参数确认函扫描件。</w:t>
      </w:r>
    </w:p>
    <w:p>
      <w:pPr>
        <w:spacing w:line="360" w:lineRule="auto"/>
        <w:ind w:firstLine="480" w:firstLineChars="200"/>
        <w:rPr>
          <w:color w:val="000000"/>
          <w:sz w:val="24"/>
        </w:rPr>
      </w:pPr>
      <w:r>
        <w:rPr>
          <w:color w:val="000000"/>
          <w:sz w:val="24"/>
        </w:rPr>
        <w:t>3</w:t>
      </w:r>
      <w:r>
        <w:rPr>
          <w:rFonts w:hint="eastAsia"/>
          <w:color w:val="000000"/>
          <w:sz w:val="24"/>
        </w:rPr>
        <w:t>.</w:t>
      </w:r>
      <w:r>
        <w:rPr>
          <w:color w:val="000000"/>
          <w:sz w:val="24"/>
        </w:rPr>
        <w:t>技术培训：卖方提供不少于两天的现场技术培训，包括使用操作、维护保养等。</w:t>
      </w:r>
    </w:p>
    <w:p>
      <w:pPr>
        <w:spacing w:line="360" w:lineRule="auto"/>
        <w:ind w:firstLine="480" w:firstLineChars="200"/>
        <w:rPr>
          <w:color w:val="000000"/>
          <w:sz w:val="24"/>
        </w:rPr>
      </w:pPr>
      <w:r>
        <w:rPr>
          <w:color w:val="000000"/>
          <w:sz w:val="24"/>
        </w:rPr>
        <w:t>4</w:t>
      </w:r>
      <w:r>
        <w:rPr>
          <w:rFonts w:hint="eastAsia"/>
          <w:color w:val="000000"/>
          <w:sz w:val="24"/>
        </w:rPr>
        <w:t>.</w:t>
      </w:r>
      <w:r>
        <w:rPr>
          <w:color w:val="000000"/>
          <w:sz w:val="24"/>
        </w:rPr>
        <w:t>售后服务：国内须有所投产品核心设备（</w:t>
      </w:r>
      <w:r>
        <w:rPr>
          <w:b/>
          <w:bCs/>
          <w:color w:val="000000"/>
          <w:sz w:val="24"/>
        </w:rPr>
        <w:t>超声应力测试系统）</w:t>
      </w:r>
      <w:r>
        <w:rPr>
          <w:color w:val="000000"/>
          <w:sz w:val="24"/>
        </w:rPr>
        <w:t>的易耗品、备品备件库，设备故障维修期内能够给用户提供备用机使用；设备维修期间需提供浙江省内具有同类产品核心设备（</w:t>
      </w:r>
      <w:r>
        <w:rPr>
          <w:b/>
          <w:bCs/>
          <w:color w:val="000000"/>
          <w:sz w:val="24"/>
        </w:rPr>
        <w:t>超声应力测试系统）</w:t>
      </w:r>
      <w:r>
        <w:rPr>
          <w:color w:val="000000"/>
          <w:sz w:val="24"/>
        </w:rPr>
        <w:t>的实验场地（标书中须提供联系方式和采购合同）给采购方免费进行实验，直至维修完成为止</w:t>
      </w:r>
      <w:r>
        <w:rPr>
          <w:rFonts w:hint="eastAsia"/>
          <w:color w:val="000000"/>
          <w:sz w:val="24"/>
        </w:rPr>
        <w:t>。</w:t>
      </w:r>
      <w:r>
        <w:rPr>
          <w:color w:val="000000"/>
          <w:sz w:val="24"/>
        </w:rPr>
        <w:t xml:space="preserve"> </w:t>
      </w:r>
    </w:p>
    <w:p>
      <w:pPr>
        <w:spacing w:line="360" w:lineRule="auto"/>
        <w:ind w:firstLine="480" w:firstLineChars="200"/>
        <w:rPr>
          <w:b/>
          <w:color w:val="000000"/>
          <w:sz w:val="24"/>
        </w:rPr>
      </w:pPr>
      <w:r>
        <w:rPr>
          <w:color w:val="000000"/>
          <w:sz w:val="24"/>
        </w:rPr>
        <w:t>5</w:t>
      </w:r>
      <w:r>
        <w:rPr>
          <w:rFonts w:hint="eastAsia"/>
          <w:color w:val="000000"/>
          <w:sz w:val="24"/>
        </w:rPr>
        <w:t>.</w:t>
      </w:r>
      <w:r>
        <w:rPr>
          <w:color w:val="000000"/>
          <w:sz w:val="24"/>
        </w:rPr>
        <w:t>验收方式：按货物技术指标及投标的配件清单逐一验收。</w:t>
      </w:r>
    </w:p>
    <w:p>
      <w:pPr>
        <w:spacing w:line="380" w:lineRule="exact"/>
        <w:ind w:firstLine="482" w:firstLineChars="200"/>
        <w:rPr>
          <w:b/>
          <w:color w:val="000000"/>
          <w:sz w:val="24"/>
        </w:rPr>
      </w:pPr>
    </w:p>
    <w:p>
      <w:pPr>
        <w:spacing w:line="380" w:lineRule="exact"/>
        <w:ind w:firstLine="482" w:firstLineChars="200"/>
        <w:rPr>
          <w:b/>
          <w:color w:val="000000"/>
          <w:sz w:val="24"/>
        </w:rPr>
      </w:pPr>
      <w:r>
        <w:rPr>
          <w:b/>
          <w:color w:val="000000"/>
          <w:sz w:val="24"/>
        </w:rPr>
        <w:t>四、履约支付条款</w:t>
      </w:r>
    </w:p>
    <w:p>
      <w:pPr>
        <w:spacing w:line="360" w:lineRule="auto"/>
        <w:ind w:firstLine="480" w:firstLineChars="200"/>
        <w:rPr>
          <w:b/>
          <w:bCs/>
          <w:color w:val="000000"/>
          <w:sz w:val="24"/>
        </w:rPr>
      </w:pPr>
      <w:r>
        <w:rPr>
          <w:color w:val="000000"/>
          <w:sz w:val="24"/>
        </w:rPr>
        <w:t>▲1.</w:t>
      </w:r>
      <w:r>
        <w:rPr>
          <w:b/>
          <w:bCs/>
          <w:color w:val="000000"/>
          <w:sz w:val="24"/>
        </w:rPr>
        <w:t>合同签订后60天内完成供货安装，质保期壹年，自项目验收合格之日起计算。</w:t>
      </w:r>
    </w:p>
    <w:p>
      <w:pPr>
        <w:spacing w:line="360" w:lineRule="auto"/>
        <w:ind w:firstLine="480" w:firstLineChars="200"/>
        <w:rPr>
          <w:color w:val="000000"/>
          <w:sz w:val="24"/>
        </w:rPr>
      </w:pPr>
      <w:r>
        <w:rPr>
          <w:color w:val="000000"/>
          <w:sz w:val="24"/>
        </w:rPr>
        <w:t>2.缴纳履约保证金后，分两次付款。在合同签订、人员进场工作一个月内支付合同总金额的30%；在项目完成并验收合格后10个工作日内支付合同余款。</w:t>
      </w:r>
      <w:r>
        <w:rPr>
          <w:rFonts w:hint="eastAsia"/>
          <w:color w:val="000000"/>
          <w:sz w:val="24"/>
        </w:rPr>
        <w:t>自验收合格之日起计壹年后，甲方全额无息退还乙方的履约保证金。</w:t>
      </w:r>
    </w:p>
    <w:p>
      <w:pPr>
        <w:spacing w:line="360" w:lineRule="auto"/>
        <w:ind w:firstLine="482" w:firstLineChars="200"/>
        <w:rPr>
          <w:b/>
          <w:color w:val="000000"/>
          <w:kern w:val="0"/>
          <w:sz w:val="24"/>
        </w:rPr>
      </w:pPr>
      <w:r>
        <w:rPr>
          <w:b/>
          <w:bCs/>
          <w:color w:val="000000"/>
          <w:sz w:val="24"/>
        </w:rPr>
        <w:t>注：</w:t>
      </w:r>
      <w:r>
        <w:rPr>
          <w:b/>
          <w:color w:val="000000"/>
          <w:kern w:val="0"/>
          <w:sz w:val="24"/>
        </w:rPr>
        <w:t>1.核心产品为</w:t>
      </w:r>
      <w:r>
        <w:rPr>
          <w:b/>
          <w:bCs/>
          <w:color w:val="000000"/>
          <w:sz w:val="24"/>
        </w:rPr>
        <w:t>超声应力测试系统</w:t>
      </w:r>
      <w:r>
        <w:rPr>
          <w:b/>
          <w:color w:val="000000"/>
          <w:kern w:val="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b/>
          <w:color w:val="000000"/>
          <w:kern w:val="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b/>
          <w:bCs/>
          <w:color w:val="000000"/>
          <w:sz w:val="24"/>
        </w:rPr>
      </w:pPr>
      <w:r>
        <w:rPr>
          <w:b/>
          <w:color w:val="000000"/>
          <w:sz w:val="24"/>
        </w:rPr>
        <w:br w:type="page"/>
      </w:r>
      <w:r>
        <w:rPr>
          <w:b/>
          <w:color w:val="000000"/>
          <w:sz w:val="32"/>
        </w:rPr>
        <w:t>第四章  合同主要条款</w:t>
      </w:r>
    </w:p>
    <w:p>
      <w:pPr>
        <w:spacing w:line="360" w:lineRule="auto"/>
        <w:jc w:val="center"/>
        <w:rPr>
          <w:b/>
          <w:color w:val="000000"/>
          <w:sz w:val="24"/>
        </w:rPr>
      </w:pPr>
      <w:r>
        <w:rPr>
          <w:b/>
          <w:bCs/>
          <w:color w:val="000000" w:themeColor="text1"/>
          <w:sz w:val="24"/>
          <w14:textFill>
            <w14:solidFill>
              <w14:schemeClr w14:val="tx1"/>
            </w14:solidFill>
          </w14:textFill>
        </w:rPr>
        <w:t>超声应力测试系统</w:t>
      </w:r>
      <w:r>
        <w:rPr>
          <w:rFonts w:hint="eastAsia"/>
          <w:b/>
          <w:bCs/>
          <w:color w:val="000000" w:themeColor="text1"/>
          <w:sz w:val="24"/>
          <w14:textFill>
            <w14:solidFill>
              <w14:schemeClr w14:val="tx1"/>
            </w14:solidFill>
          </w14:textFill>
        </w:rPr>
        <w:t>等</w:t>
      </w:r>
      <w:r>
        <w:rPr>
          <w:b/>
          <w:bCs/>
          <w:color w:val="000000" w:themeColor="text1"/>
          <w:sz w:val="24"/>
          <w14:textFill>
            <w14:solidFill>
              <w14:schemeClr w14:val="tx1"/>
            </w14:solidFill>
          </w14:textFill>
        </w:rPr>
        <w:t>混凝土实验设备</w:t>
      </w:r>
      <w:r>
        <w:rPr>
          <w:b/>
          <w:color w:val="000000"/>
          <w:sz w:val="24"/>
        </w:rPr>
        <w:t>采购合同</w:t>
      </w:r>
    </w:p>
    <w:p>
      <w:pPr>
        <w:spacing w:line="360" w:lineRule="auto"/>
        <w:rPr>
          <w:color w:val="000000"/>
          <w:sz w:val="24"/>
        </w:rPr>
      </w:pPr>
      <w:r>
        <w:rPr>
          <w:color w:val="000000"/>
          <w:sz w:val="24"/>
        </w:rPr>
        <w:t>甲  方：衢州学院                     乙  方：</w:t>
      </w:r>
    </w:p>
    <w:p>
      <w:pPr>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spacing w:line="360" w:lineRule="auto"/>
        <w:rPr>
          <w:color w:val="000000"/>
          <w:sz w:val="24"/>
        </w:rPr>
      </w:pPr>
      <w:r>
        <w:rPr>
          <w:color w:val="000000"/>
          <w:sz w:val="24"/>
        </w:rPr>
        <w:t>邮  编：324000                       邮  编：</w:t>
      </w:r>
    </w:p>
    <w:p>
      <w:pPr>
        <w:spacing w:line="360" w:lineRule="auto"/>
        <w:rPr>
          <w:color w:val="000000"/>
          <w:sz w:val="24"/>
        </w:rPr>
      </w:pPr>
      <w:r>
        <w:rPr>
          <w:color w:val="000000"/>
          <w:sz w:val="24"/>
        </w:rPr>
        <w:t>联系人：                             联系人：</w:t>
      </w:r>
    </w:p>
    <w:p>
      <w:pPr>
        <w:spacing w:line="360" w:lineRule="auto"/>
        <w:rPr>
          <w:color w:val="000000"/>
          <w:sz w:val="24"/>
        </w:rPr>
      </w:pPr>
      <w:r>
        <w:rPr>
          <w:color w:val="000000"/>
          <w:sz w:val="24"/>
        </w:rPr>
        <w:t>电  话：                             电  话：</w:t>
      </w:r>
    </w:p>
    <w:p>
      <w:pPr>
        <w:spacing w:line="360" w:lineRule="auto"/>
        <w:jc w:val="right"/>
        <w:rPr>
          <w:color w:val="000000"/>
          <w:sz w:val="24"/>
        </w:rPr>
      </w:pPr>
      <w:r>
        <w:rPr>
          <w:color w:val="000000"/>
          <w:sz w:val="24"/>
        </w:rPr>
        <w:t>签约地点：浙江衢州</w:t>
      </w:r>
    </w:p>
    <w:p>
      <w:pPr>
        <w:spacing w:line="360" w:lineRule="auto"/>
        <w:ind w:firstLine="482" w:firstLineChars="200"/>
        <w:rPr>
          <w:b/>
          <w:color w:val="000000"/>
          <w:sz w:val="24"/>
        </w:rPr>
      </w:pPr>
      <w:r>
        <w:rPr>
          <w:b/>
          <w:color w:val="000000"/>
          <w:sz w:val="24"/>
        </w:rPr>
        <w:t>一、说  明</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1.依据《中华人民共和国合同法》的规定，现就甲方向乙方购买</w:t>
      </w:r>
      <w:r>
        <w:rPr>
          <w:b/>
          <w:bCs/>
          <w:color w:val="000000" w:themeColor="text1"/>
          <w:sz w:val="24"/>
          <w14:textFill>
            <w14:solidFill>
              <w14:schemeClr w14:val="tx1"/>
            </w14:solidFill>
          </w14:textFill>
        </w:rPr>
        <w:t>超声应力测试系统</w:t>
      </w:r>
      <w:r>
        <w:rPr>
          <w:rFonts w:hint="eastAsia"/>
          <w:b/>
          <w:bCs/>
          <w:color w:val="000000" w:themeColor="text1"/>
          <w:sz w:val="24"/>
          <w14:textFill>
            <w14:solidFill>
              <w14:schemeClr w14:val="tx1"/>
            </w14:solidFill>
          </w14:textFill>
        </w:rPr>
        <w:t>等</w:t>
      </w:r>
      <w:r>
        <w:rPr>
          <w:b/>
          <w:bCs/>
          <w:color w:val="000000" w:themeColor="text1"/>
          <w:sz w:val="24"/>
          <w14:textFill>
            <w14:solidFill>
              <w14:schemeClr w14:val="tx1"/>
            </w14:solidFill>
          </w14:textFill>
        </w:rPr>
        <w:t>混凝土实验设备</w:t>
      </w:r>
      <w:r>
        <w:rPr>
          <w:rFonts w:ascii="Times New Roman" w:hAnsi="Times New Roman"/>
          <w:color w:val="000000"/>
          <w:kern w:val="2"/>
        </w:rPr>
        <w:t>一批，经双方协商一致本着平等自愿的原则签订本合同。</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2.招标文件，投标文件，评标文件,乙方的承诺书均为本合同的附件，与本合同具有同等效力，在本合同无约定或约定不明时均按照执行。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3.乙方履约时应遵循疫情期间相关管理规定。</w:t>
      </w:r>
    </w:p>
    <w:p>
      <w:pPr>
        <w:spacing w:line="360" w:lineRule="auto"/>
        <w:ind w:firstLine="480" w:firstLineChars="200"/>
        <w:rPr>
          <w:color w:val="000000"/>
          <w:sz w:val="24"/>
        </w:rPr>
      </w:pPr>
      <w:r>
        <w:rPr>
          <w:color w:val="000000"/>
          <w:sz w:val="24"/>
        </w:rPr>
        <w:t>4.采购商品清单及价格</w:t>
      </w:r>
    </w:p>
    <w:p>
      <w:pPr>
        <w:spacing w:line="360" w:lineRule="auto"/>
        <w:jc w:val="right"/>
        <w:rPr>
          <w:color w:val="000000"/>
          <w:sz w:val="24"/>
        </w:rPr>
      </w:pPr>
      <w:r>
        <w:rPr>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2638" w:type="dxa"/>
            <w:vAlign w:val="center"/>
          </w:tcPr>
          <w:p>
            <w:pPr>
              <w:pStyle w:val="7"/>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规格型号及配置</w:t>
            </w:r>
          </w:p>
        </w:tc>
        <w:tc>
          <w:tcPr>
            <w:tcW w:w="906" w:type="dxa"/>
            <w:vAlign w:val="center"/>
          </w:tcPr>
          <w:p>
            <w:pPr>
              <w:pStyle w:val="7"/>
              <w:snapToGrid w:val="0"/>
              <w:spacing w:line="360" w:lineRule="auto"/>
              <w:rPr>
                <w:rFonts w:ascii="Times New Roman" w:hAnsi="Times New Roman"/>
                <w:color w:val="000000"/>
                <w:sz w:val="24"/>
                <w:szCs w:val="24"/>
              </w:rPr>
            </w:pPr>
            <w:r>
              <w:rPr>
                <w:rFonts w:ascii="Times New Roman" w:hAnsi="Times New Roman"/>
                <w:color w:val="000000"/>
                <w:sz w:val="24"/>
                <w:szCs w:val="24"/>
              </w:rPr>
              <w:t>生产</w:t>
            </w:r>
          </w:p>
          <w:p>
            <w:pPr>
              <w:pStyle w:val="7"/>
              <w:snapToGrid w:val="0"/>
              <w:spacing w:line="360" w:lineRule="auto"/>
              <w:rPr>
                <w:rFonts w:ascii="Times New Roman" w:hAnsi="Times New Roman"/>
                <w:color w:val="000000"/>
                <w:sz w:val="24"/>
                <w:szCs w:val="24"/>
              </w:rPr>
            </w:pPr>
            <w:r>
              <w:rPr>
                <w:rFonts w:ascii="Times New Roman" w:hAnsi="Times New Roman"/>
                <w:color w:val="000000"/>
                <w:sz w:val="24"/>
                <w:szCs w:val="24"/>
              </w:rPr>
              <w:t>产家</w:t>
            </w:r>
          </w:p>
        </w:tc>
        <w:tc>
          <w:tcPr>
            <w:tcW w:w="709" w:type="dxa"/>
            <w:vAlign w:val="center"/>
          </w:tcPr>
          <w:p>
            <w:pPr>
              <w:pStyle w:val="7"/>
              <w:snapToGrid w:val="0"/>
              <w:spacing w:line="360" w:lineRule="auto"/>
              <w:ind w:left="-108"/>
              <w:rPr>
                <w:rFonts w:ascii="Times New Roman" w:hAnsi="Times New Roman"/>
                <w:color w:val="000000"/>
                <w:sz w:val="24"/>
                <w:szCs w:val="24"/>
              </w:rPr>
            </w:pPr>
            <w:r>
              <w:rPr>
                <w:rFonts w:ascii="Times New Roman" w:hAnsi="Times New Roman"/>
                <w:color w:val="000000"/>
                <w:sz w:val="24"/>
                <w:szCs w:val="24"/>
              </w:rPr>
              <w:t>数量</w:t>
            </w:r>
          </w:p>
        </w:tc>
        <w:tc>
          <w:tcPr>
            <w:tcW w:w="708" w:type="dxa"/>
            <w:vAlign w:val="center"/>
          </w:tcPr>
          <w:p>
            <w:pPr>
              <w:pStyle w:val="7"/>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vAlign w:val="center"/>
          </w:tcPr>
          <w:p>
            <w:pPr>
              <w:pStyle w:val="7"/>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vAlign w:val="center"/>
          </w:tcPr>
          <w:p>
            <w:pPr>
              <w:pStyle w:val="7"/>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906"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906"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ascii="Times New Roman" w:hAnsi="Times New Roman" w:cs="Times New Roman"/>
                <w:b w:val="0"/>
                <w:bCs w:val="0"/>
                <w:color w:val="000000"/>
                <w:kern w:val="2"/>
                <w:sz w:val="24"/>
                <w:szCs w:val="24"/>
              </w:rPr>
            </w:pPr>
          </w:p>
        </w:tc>
        <w:tc>
          <w:tcPr>
            <w:tcW w:w="2638" w:type="dxa"/>
            <w:vAlign w:val="center"/>
          </w:tcPr>
          <w:p>
            <w:pPr>
              <w:spacing w:line="360" w:lineRule="auto"/>
              <w:jc w:val="left"/>
              <w:rPr>
                <w:color w:val="000000"/>
                <w:sz w:val="24"/>
              </w:rPr>
            </w:pPr>
          </w:p>
        </w:tc>
        <w:tc>
          <w:tcPr>
            <w:tcW w:w="906"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color w:val="000000"/>
                <w:sz w:val="24"/>
              </w:rPr>
            </w:pPr>
          </w:p>
        </w:tc>
        <w:tc>
          <w:tcPr>
            <w:tcW w:w="2638" w:type="dxa"/>
            <w:vAlign w:val="center"/>
          </w:tcPr>
          <w:p>
            <w:pPr>
              <w:spacing w:line="360" w:lineRule="auto"/>
              <w:jc w:val="left"/>
              <w:rPr>
                <w:color w:val="000000"/>
                <w:sz w:val="24"/>
              </w:rPr>
            </w:pPr>
          </w:p>
        </w:tc>
        <w:tc>
          <w:tcPr>
            <w:tcW w:w="906" w:type="dxa"/>
            <w:vAlign w:val="center"/>
          </w:tcPr>
          <w:p>
            <w:pPr>
              <w:spacing w:line="360" w:lineRule="auto"/>
              <w:jc w:val="center"/>
              <w:rPr>
                <w:color w:val="000000"/>
                <w:sz w:val="24"/>
              </w:rPr>
            </w:pPr>
          </w:p>
        </w:tc>
        <w:tc>
          <w:tcPr>
            <w:tcW w:w="709" w:type="dxa"/>
            <w:vAlign w:val="center"/>
          </w:tcPr>
          <w:p>
            <w:pPr>
              <w:spacing w:line="360" w:lineRule="auto"/>
              <w:jc w:val="center"/>
              <w:rPr>
                <w:color w:val="000000"/>
                <w:sz w:val="24"/>
              </w:rPr>
            </w:pPr>
          </w:p>
        </w:tc>
        <w:tc>
          <w:tcPr>
            <w:tcW w:w="708" w:type="dxa"/>
            <w:vAlign w:val="center"/>
          </w:tcPr>
          <w:p>
            <w:pPr>
              <w:spacing w:line="360" w:lineRule="auto"/>
              <w:jc w:val="center"/>
              <w:rPr>
                <w:color w:val="000000"/>
                <w:sz w:val="24"/>
              </w:rPr>
            </w:pPr>
          </w:p>
        </w:tc>
        <w:tc>
          <w:tcPr>
            <w:tcW w:w="763" w:type="dxa"/>
            <w:vAlign w:val="center"/>
          </w:tcPr>
          <w:p>
            <w:pPr>
              <w:spacing w:line="360" w:lineRule="auto"/>
              <w:jc w:val="left"/>
              <w:rPr>
                <w:color w:val="000000"/>
                <w:sz w:val="24"/>
              </w:rPr>
            </w:pPr>
          </w:p>
        </w:tc>
        <w:tc>
          <w:tcPr>
            <w:tcW w:w="715" w:type="dxa"/>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709" w:type="dxa"/>
          </w:tcPr>
          <w:p>
            <w:pPr>
              <w:pStyle w:val="7"/>
              <w:snapToGrid w:val="0"/>
              <w:spacing w:line="360" w:lineRule="auto"/>
              <w:ind w:firstLine="494"/>
              <w:jc w:val="center"/>
              <w:rPr>
                <w:rFonts w:ascii="Times New Roman" w:hAnsi="Times New Roman"/>
                <w:color w:val="000000"/>
                <w:sz w:val="24"/>
                <w:szCs w:val="24"/>
              </w:rPr>
            </w:pPr>
          </w:p>
        </w:tc>
        <w:tc>
          <w:tcPr>
            <w:tcW w:w="2186" w:type="dxa"/>
            <w:gridSpan w:val="3"/>
          </w:tcPr>
          <w:p>
            <w:pPr>
              <w:pStyle w:val="7"/>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7"/>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注：（1）商品型号、数量、配置具体要求及使用单位地址等详见附件清单；</w:t>
      </w:r>
    </w:p>
    <w:p>
      <w:pPr>
        <w:spacing w:line="360" w:lineRule="auto"/>
        <w:ind w:firstLine="144" w:firstLineChars="60"/>
        <w:rPr>
          <w:color w:val="000000"/>
          <w:sz w:val="24"/>
        </w:rPr>
      </w:pPr>
      <w:r>
        <w:rPr>
          <w:color w:val="000000"/>
          <w:sz w:val="24"/>
        </w:rPr>
        <w:t>（2）以上合同总价包括运费及安装调试费等。</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2"/>
        <w:spacing w:before="0" w:beforeAutospacing="0" w:after="0" w:afterAutospacing="0" w:line="360" w:lineRule="auto"/>
        <w:ind w:firstLine="2640" w:firstLineChars="11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p>
    <w:p>
      <w:pPr>
        <w:pStyle w:val="12"/>
        <w:spacing w:before="0" w:beforeAutospacing="0" w:after="0" w:afterAutospacing="0" w:line="360" w:lineRule="auto"/>
        <w:ind w:firstLine="2640" w:firstLineChars="11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2"/>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四、质量保证</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3.乙方提供对产品的质量保证期为现场安装验收合格之后12个月。如因甲方原因导致不能及时安装的，产品的质保期自到货之日起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五、验收</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4.运行验收：运行验收在安装验收合格后两周内组织实施。</w:t>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六、交付时间及地点</w:t>
      </w:r>
    </w:p>
    <w:p>
      <w:pPr>
        <w:pStyle w:val="6"/>
        <w:tabs>
          <w:tab w:val="left" w:pos="297"/>
        </w:tabs>
        <w:spacing w:after="0" w:line="360" w:lineRule="auto"/>
        <w:ind w:left="0" w:leftChars="0" w:firstLine="480" w:firstLineChars="200"/>
        <w:rPr>
          <w:color w:val="000000"/>
          <w:sz w:val="24"/>
        </w:rPr>
      </w:pPr>
      <w:r>
        <w:rPr>
          <w:color w:val="000000"/>
          <w:sz w:val="24"/>
        </w:rPr>
        <w:t>1.</w:t>
      </w:r>
      <w:r>
        <w:rPr>
          <w:color w:val="000000"/>
          <w:kern w:val="0"/>
          <w:sz w:val="24"/>
        </w:rPr>
        <w:t>合同签订后</w:t>
      </w:r>
      <w:r>
        <w:rPr>
          <w:color w:val="000000" w:themeColor="text1"/>
          <w:kern w:val="0"/>
          <w:sz w:val="24"/>
          <w14:textFill>
            <w14:solidFill>
              <w14:schemeClr w14:val="tx1"/>
            </w14:solidFill>
          </w14:textFill>
        </w:rPr>
        <w:t>60天</w:t>
      </w:r>
      <w:r>
        <w:rPr>
          <w:color w:val="000000"/>
          <w:kern w:val="0"/>
          <w:sz w:val="24"/>
        </w:rPr>
        <w:t>内完成供货、线路、设备安施和调试，交付采购方使用。</w:t>
      </w:r>
    </w:p>
    <w:p>
      <w:pPr>
        <w:spacing w:line="360" w:lineRule="auto"/>
        <w:ind w:firstLine="480" w:firstLineChars="200"/>
        <w:rPr>
          <w:color w:val="000000"/>
          <w:sz w:val="24"/>
        </w:rPr>
      </w:pPr>
      <w:r>
        <w:rPr>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b/>
          <w:color w:val="000000"/>
          <w:sz w:val="24"/>
        </w:rPr>
      </w:pPr>
      <w:r>
        <w:rPr>
          <w:b/>
          <w:color w:val="000000"/>
          <w:sz w:val="24"/>
        </w:rPr>
        <w:t>七、付款方式</w:t>
      </w:r>
    </w:p>
    <w:p>
      <w:pPr>
        <w:spacing w:line="360" w:lineRule="auto"/>
        <w:ind w:firstLine="480" w:firstLineChars="200"/>
        <w:jc w:val="left"/>
        <w:rPr>
          <w:color w:val="000000"/>
          <w:sz w:val="24"/>
        </w:rPr>
      </w:pPr>
      <w:r>
        <w:rPr>
          <w:color w:val="000000"/>
          <w:sz w:val="24"/>
        </w:rPr>
        <w:t>1.缴纳履约保证金后，分两次付款。在合同签订、人员进场工作一个月内支付合同总金额的30%，在项目完成并验收合格后10个工作日内支付合同余款。自验收合格之日起计壹年后</w:t>
      </w:r>
      <w:r>
        <w:rPr>
          <w:rFonts w:hint="eastAsia"/>
          <w:color w:val="000000"/>
          <w:sz w:val="24"/>
        </w:rPr>
        <w:t>，甲方</w:t>
      </w:r>
      <w:r>
        <w:rPr>
          <w:color w:val="000000"/>
          <w:sz w:val="24"/>
        </w:rPr>
        <w:t>全额无息退还</w:t>
      </w:r>
      <w:r>
        <w:rPr>
          <w:rFonts w:hint="eastAsia"/>
          <w:color w:val="000000"/>
          <w:sz w:val="24"/>
        </w:rPr>
        <w:t>乙方的</w:t>
      </w:r>
      <w:r>
        <w:rPr>
          <w:color w:val="000000"/>
          <w:sz w:val="24"/>
        </w:rPr>
        <w:t>履约保证金。</w:t>
      </w:r>
    </w:p>
    <w:p>
      <w:pPr>
        <w:spacing w:line="360" w:lineRule="auto"/>
        <w:ind w:firstLine="480" w:firstLineChars="200"/>
        <w:rPr>
          <w:color w:val="000000"/>
          <w:sz w:val="24"/>
        </w:rPr>
      </w:pPr>
      <w:r>
        <w:rPr>
          <w:color w:val="000000"/>
          <w:sz w:val="24"/>
        </w:rPr>
        <w:t>2.由乙方开具正规的增值税专用发票。</w:t>
      </w:r>
    </w:p>
    <w:p>
      <w:pPr>
        <w:spacing w:line="360" w:lineRule="auto"/>
        <w:ind w:firstLine="720" w:firstLineChars="300"/>
        <w:rPr>
          <w:color w:val="000000"/>
          <w:sz w:val="24"/>
        </w:rPr>
      </w:pPr>
      <w:r>
        <w:rPr>
          <w:color w:val="000000"/>
          <w:sz w:val="24"/>
        </w:rPr>
        <w:t>乙方银行账户信息：</w:t>
      </w:r>
    </w:p>
    <w:p>
      <w:pPr>
        <w:spacing w:line="360" w:lineRule="auto"/>
        <w:ind w:firstLine="480" w:firstLineChars="200"/>
        <w:rPr>
          <w:color w:val="000000"/>
          <w:sz w:val="24"/>
        </w:rPr>
      </w:pPr>
      <w:r>
        <w:rPr>
          <w:color w:val="000000"/>
          <w:sz w:val="24"/>
        </w:rPr>
        <w:t xml:space="preserve">  开户银行：</w:t>
      </w:r>
    </w:p>
    <w:p>
      <w:pPr>
        <w:spacing w:line="360" w:lineRule="auto"/>
        <w:ind w:firstLine="480" w:firstLineChars="200"/>
        <w:rPr>
          <w:color w:val="000000"/>
          <w:sz w:val="24"/>
        </w:rPr>
      </w:pPr>
      <w:r>
        <w:rPr>
          <w:color w:val="000000"/>
          <w:sz w:val="24"/>
        </w:rPr>
        <w:t xml:space="preserve">  户    名：</w:t>
      </w:r>
    </w:p>
    <w:p>
      <w:pPr>
        <w:spacing w:line="360" w:lineRule="auto"/>
        <w:ind w:firstLine="480" w:firstLineChars="200"/>
        <w:rPr>
          <w:color w:val="000000"/>
          <w:sz w:val="24"/>
        </w:rPr>
      </w:pPr>
      <w:r>
        <w:rPr>
          <w:color w:val="000000"/>
          <w:sz w:val="24"/>
        </w:rPr>
        <w:t xml:space="preserve">  银行账号：</w:t>
      </w:r>
    </w:p>
    <w:p>
      <w:pPr>
        <w:pStyle w:val="12"/>
        <w:tabs>
          <w:tab w:val="right" w:pos="8312"/>
        </w:tabs>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八、违约责任</w:t>
      </w:r>
      <w:r>
        <w:rPr>
          <w:rFonts w:ascii="Times New Roman" w:hAnsi="Times New Roman"/>
          <w:b/>
          <w:color w:val="000000"/>
          <w:kern w:val="2"/>
        </w:rPr>
        <w:tab/>
      </w:r>
    </w:p>
    <w:p>
      <w:pPr>
        <w:pStyle w:val="7"/>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7"/>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九、不可抗力事件处理</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十、争议的解决</w:t>
      </w:r>
    </w:p>
    <w:p>
      <w:pPr>
        <w:pStyle w:val="17"/>
        <w:snapToGrid w:val="0"/>
        <w:spacing w:line="360" w:lineRule="auto"/>
        <w:ind w:firstLine="480" w:firstLineChars="200"/>
        <w:rPr>
          <w:rFonts w:ascii="Times New Roman" w:hAnsi="Times New Roman"/>
          <w:color w:val="000000"/>
          <w:sz w:val="24"/>
          <w:szCs w:val="22"/>
        </w:rPr>
      </w:pPr>
      <w:r>
        <w:rPr>
          <w:rFonts w:ascii="Times New Roman" w:hAnsi="Times New Roman"/>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十一、合同的生效</w:t>
      </w:r>
    </w:p>
    <w:p>
      <w:pPr>
        <w:pStyle w:val="7"/>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spacing w:line="360" w:lineRule="auto"/>
        <w:rPr>
          <w:color w:val="000000"/>
          <w:sz w:val="24"/>
          <w:szCs w:val="22"/>
        </w:rPr>
      </w:pPr>
      <w:r>
        <w:rPr>
          <w:color w:val="000000"/>
          <w:sz w:val="24"/>
          <w:szCs w:val="22"/>
        </w:rPr>
        <w:t>　　甲方单位名称（公章）：　　 乙方单位名称（公章）：</w:t>
      </w:r>
    </w:p>
    <w:p>
      <w:pPr>
        <w:spacing w:line="360" w:lineRule="auto"/>
        <w:rPr>
          <w:color w:val="000000"/>
          <w:sz w:val="24"/>
          <w:szCs w:val="22"/>
        </w:rPr>
      </w:pPr>
      <w:r>
        <w:rPr>
          <w:color w:val="000000"/>
          <w:sz w:val="24"/>
          <w:szCs w:val="22"/>
        </w:rPr>
        <w:t>　　授权代表：　　　　　　   　授权代表：</w:t>
      </w:r>
    </w:p>
    <w:p>
      <w:pPr>
        <w:spacing w:line="360" w:lineRule="auto"/>
        <w:ind w:firstLine="480" w:firstLineChars="200"/>
        <w:jc w:val="right"/>
        <w:rPr>
          <w:color w:val="000000"/>
          <w:sz w:val="24"/>
        </w:rPr>
      </w:pPr>
      <w:r>
        <w:rPr>
          <w:color w:val="000000"/>
          <w:sz w:val="24"/>
        </w:rPr>
        <w:t>合同签订日期：　年　月　日</w:t>
      </w:r>
    </w:p>
    <w:p>
      <w:pPr>
        <w:spacing w:line="360" w:lineRule="auto"/>
        <w:ind w:firstLine="480" w:firstLineChars="200"/>
        <w:jc w:val="left"/>
        <w:rPr>
          <w:color w:val="000000"/>
          <w:sz w:val="24"/>
        </w:rPr>
      </w:pPr>
      <w:r>
        <w:rPr>
          <w:color w:val="000000"/>
          <w:sz w:val="24"/>
        </w:rPr>
        <w:t>本合同均为打印版本，未加盖甲方公章的手写部分无效。　　</w:t>
      </w:r>
    </w:p>
    <w:p>
      <w:pPr>
        <w:spacing w:line="360" w:lineRule="auto"/>
        <w:ind w:firstLine="640" w:firstLineChars="200"/>
        <w:jc w:val="center"/>
        <w:outlineLvl w:val="0"/>
        <w:rPr>
          <w:color w:val="000000"/>
          <w:sz w:val="32"/>
        </w:rPr>
      </w:pPr>
    </w:p>
    <w:p>
      <w:pPr>
        <w:spacing w:line="360" w:lineRule="auto"/>
        <w:ind w:firstLine="640" w:firstLineChars="200"/>
        <w:jc w:val="center"/>
        <w:outlineLvl w:val="0"/>
        <w:rPr>
          <w:color w:val="000000"/>
          <w:sz w:val="32"/>
        </w:rPr>
      </w:pPr>
    </w:p>
    <w:p>
      <w:pPr>
        <w:spacing w:line="360" w:lineRule="auto"/>
        <w:ind w:firstLine="640" w:firstLineChars="200"/>
        <w:jc w:val="center"/>
        <w:outlineLvl w:val="0"/>
        <w:rPr>
          <w:color w:val="000000"/>
          <w:sz w:val="32"/>
        </w:rPr>
      </w:pPr>
    </w:p>
    <w:p>
      <w:pPr>
        <w:spacing w:line="360" w:lineRule="auto"/>
        <w:ind w:firstLine="640" w:firstLineChars="200"/>
        <w:jc w:val="center"/>
        <w:outlineLvl w:val="0"/>
        <w:rPr>
          <w:color w:val="000000"/>
          <w:sz w:val="32"/>
        </w:rPr>
      </w:pPr>
    </w:p>
    <w:p>
      <w:pPr>
        <w:spacing w:line="440" w:lineRule="exact"/>
        <w:jc w:val="both"/>
        <w:outlineLvl w:val="0"/>
        <w:rPr>
          <w:b/>
          <w:color w:val="000000"/>
          <w:sz w:val="32"/>
        </w:rPr>
      </w:pPr>
    </w:p>
    <w:p>
      <w:pPr>
        <w:spacing w:line="360" w:lineRule="auto"/>
        <w:ind w:firstLine="643" w:firstLineChars="200"/>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w:t>
      </w:r>
      <w:r>
        <w:rPr>
          <w:rFonts w:hint="eastAsia"/>
          <w:color w:val="000000"/>
          <w:sz w:val="24"/>
          <w:highlight w:val="none"/>
          <w:lang w:eastAsia="zh-CN"/>
        </w:rPr>
        <w:t>评标委员会成员</w:t>
      </w:r>
      <w:r>
        <w:rPr>
          <w:color w:val="000000"/>
          <w:sz w:val="24"/>
        </w:rPr>
        <w:t>对投标文件进行审查、质疑、评估和比较。</w:t>
      </w:r>
    </w:p>
    <w:p>
      <w:pPr>
        <w:spacing w:line="360" w:lineRule="auto"/>
        <w:ind w:firstLine="480" w:firstLineChars="200"/>
        <w:rPr>
          <w:color w:val="FF0000"/>
          <w:sz w:val="24"/>
        </w:rPr>
      </w:pPr>
      <w:r>
        <w:rPr>
          <w:color w:val="000000"/>
          <w:sz w:val="24"/>
        </w:rPr>
        <w:t>2.在评标期间</w:t>
      </w:r>
      <w:bookmarkStart w:id="5" w:name="_Hlk41297247"/>
      <w:r>
        <w:rPr>
          <w:color w:val="000000"/>
          <w:sz w:val="24"/>
        </w:rPr>
        <w:t>，投标人应派代表参加询标</w:t>
      </w:r>
      <w:bookmarkEnd w:id="5"/>
      <w:r>
        <w:rPr>
          <w:rFonts w:hint="eastAsia"/>
          <w:color w:val="000000"/>
          <w:sz w:val="24"/>
          <w:lang w:eastAsia="zh-CN"/>
        </w:rPr>
        <w:t>，</w:t>
      </w:r>
      <w:r>
        <w:rPr>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b/>
          <w:color w:val="000000"/>
          <w:sz w:val="24"/>
        </w:rPr>
      </w:pPr>
      <w:r>
        <w:rPr>
          <w:b/>
          <w:color w:val="000000"/>
          <w:sz w:val="24"/>
        </w:rPr>
        <w:t>三、评定内容及评标标准</w:t>
      </w:r>
    </w:p>
    <w:p/>
    <w:p/>
    <w:tbl>
      <w:tblPr>
        <w:tblStyle w:val="13"/>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color w:val="000000"/>
                <w:kern w:val="0"/>
                <w:sz w:val="24"/>
              </w:rPr>
              <w:t>128.2</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000000"/>
                <w:szCs w:val="21"/>
              </w:rPr>
              <w:t>。</w:t>
            </w:r>
            <w:r>
              <w:rPr>
                <w:rFonts w:hint="eastAsia" w:ascii="宋体" w:hAnsi="宋体"/>
                <w:b w:val="0"/>
                <w:bCs/>
                <w:color w:val="FF0000"/>
                <w:szCs w:val="21"/>
                <w:highlight w:val="none"/>
              </w:rPr>
              <w:t>对于提供的投标产品均为小型或微型企业的投标人报价给予6%的扣</w:t>
            </w:r>
            <w:r>
              <w:rPr>
                <w:rFonts w:hint="eastAsia" w:ascii="宋体" w:hAnsi="宋体"/>
                <w:color w:val="FF0000"/>
                <w:szCs w:val="21"/>
                <w:highlight w:val="none"/>
              </w:rPr>
              <w:t>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w:t>
            </w:r>
            <w:r>
              <w:rPr>
                <w:rFonts w:ascii="宋体" w:hAnsi="宋体"/>
                <w:color w:val="000000"/>
                <w:szCs w:val="21"/>
              </w:rPr>
              <w:t>18</w:t>
            </w:r>
            <w:r>
              <w:rPr>
                <w:rFonts w:hint="eastAsia" w:ascii="宋体" w:hAnsi="宋体"/>
                <w:color w:val="000000"/>
                <w:szCs w:val="21"/>
              </w:rPr>
              <w:t>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hint="default" w:ascii="宋体" w:hAnsi="宋体" w:eastAsia="宋体" w:cs="仿宋_GB2312"/>
                <w:color w:val="000000"/>
                <w:szCs w:val="21"/>
                <w:lang w:val="en-US" w:eastAsia="zh-CN"/>
              </w:rPr>
            </w:pPr>
            <w:r>
              <w:rPr>
                <w:rFonts w:hint="eastAsia" w:ascii="宋体" w:hAnsi="宋体"/>
                <w:color w:val="000000"/>
                <w:szCs w:val="21"/>
              </w:rPr>
              <w:t>设备（系统）的可操性（0-2分）、稳定性（0-2分）、是否便于维护（0-2分）。</w:t>
            </w:r>
            <w:r>
              <w:rPr>
                <w:rFonts w:hint="eastAsia" w:ascii="宋体" w:hAnsi="宋体"/>
                <w:color w:val="000000"/>
                <w:szCs w:val="21"/>
                <w:lang w:val="en-US" w:eastAsia="zh-CN"/>
              </w:rPr>
              <w:t>(0-6分)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val="0"/>
              <w:spacing w:line="360" w:lineRule="auto"/>
              <w:jc w:val="left"/>
              <w:rPr>
                <w:rFonts w:ascii="宋体" w:hAnsi="宋体" w:cs="仿宋_GB2312"/>
                <w:color w:val="000000"/>
                <w:szCs w:val="21"/>
              </w:rPr>
              <w:pPrChange w:id="0" w:author="框吉框吉" w:date="2020-05-19T16:26:00Z">
                <w:pPr>
                  <w:widowControl/>
                  <w:jc w:val="left"/>
                </w:pPr>
              </w:pPrChange>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hint="eastAsia" w:ascii="宋体" w:hAnsi="宋体" w:eastAsia="宋体" w:cs="仿宋_GB2312"/>
                <w:color w:val="000000"/>
                <w:szCs w:val="21"/>
                <w:lang w:eastAsia="zh-CN"/>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w:t>
            </w:r>
            <w:r>
              <w:rPr>
                <w:rFonts w:hint="eastAsia" w:ascii="宋体" w:hAnsi="宋体"/>
                <w:color w:val="000000"/>
                <w:szCs w:val="21"/>
                <w:lang w:eastAsia="zh-CN"/>
              </w:rPr>
              <w:t>（</w:t>
            </w:r>
            <w:r>
              <w:rPr>
                <w:rFonts w:hint="eastAsia" w:ascii="宋体" w:hAnsi="宋体"/>
                <w:color w:val="000000"/>
                <w:szCs w:val="21"/>
                <w:lang w:val="en-US" w:eastAsia="zh-CN"/>
              </w:rPr>
              <w:t>0-6分</w:t>
            </w:r>
            <w:r>
              <w:rPr>
                <w:rFonts w:hint="eastAsia" w:ascii="宋体" w:hAnsi="宋体"/>
                <w:color w:val="000000"/>
                <w:szCs w:val="21"/>
                <w:lang w:eastAsia="zh-CN"/>
              </w:rPr>
              <w:t>）</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w:t>
            </w:r>
          </w:p>
          <w:p>
            <w:pPr>
              <w:spacing w:line="360" w:lineRule="auto"/>
              <w:jc w:val="left"/>
              <w:rPr>
                <w:rFonts w:ascii="宋体" w:hAnsi="宋体"/>
                <w:color w:val="000000"/>
                <w:szCs w:val="21"/>
              </w:rPr>
            </w:pPr>
            <w:r>
              <w:rPr>
                <w:rFonts w:hint="eastAsia" w:ascii="宋体" w:hAnsi="宋体"/>
                <w:color w:val="000000"/>
                <w:szCs w:val="21"/>
              </w:rPr>
              <w:t>（0-4分）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hint="default" w:ascii="宋体" w:hAnsi="宋体" w:eastAsia="宋体" w:cs="仿宋_GB2312"/>
                <w:color w:val="000000"/>
                <w:szCs w:val="21"/>
                <w:lang w:val="en-US" w:eastAsia="zh-CN"/>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w:t>
            </w:r>
            <w:r>
              <w:rPr>
                <w:rFonts w:ascii="宋体" w:hAnsi="宋体"/>
                <w:color w:val="000000"/>
                <w:szCs w:val="21"/>
              </w:rPr>
              <w:t>1</w:t>
            </w:r>
            <w:r>
              <w:rPr>
                <w:rFonts w:hint="eastAsia" w:ascii="宋体" w:hAnsi="宋体"/>
                <w:color w:val="000000"/>
                <w:szCs w:val="21"/>
              </w:rPr>
              <w:t>分，最高得8分。</w:t>
            </w:r>
            <w:r>
              <w:rPr>
                <w:rFonts w:hint="eastAsia" w:ascii="宋体" w:hAnsi="宋体"/>
                <w:color w:val="000000"/>
                <w:szCs w:val="21"/>
                <w:lang w:eastAsia="zh-CN"/>
              </w:rPr>
              <w:t>（</w:t>
            </w:r>
            <w:r>
              <w:rPr>
                <w:rFonts w:hint="eastAsia" w:ascii="宋体" w:hAnsi="宋体"/>
                <w:color w:val="000000"/>
                <w:szCs w:val="21"/>
                <w:lang w:val="en-US" w:eastAsia="zh-CN"/>
              </w:rPr>
              <w:t>0-8分）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hint="eastAsia" w:ascii="宋体" w:hAnsi="宋体" w:cs="仿宋_GB2312"/>
                <w:color w:val="000000"/>
                <w:szCs w:val="21"/>
              </w:rPr>
            </w:pPr>
            <w:r>
              <w:rPr>
                <w:rFonts w:hint="eastAsia" w:ascii="宋体" w:hAnsi="宋体" w:cs="仿宋_GB2312"/>
                <w:color w:val="000000"/>
                <w:szCs w:val="21"/>
              </w:rPr>
              <w:t>投标文件</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投标人培训方案、地点、组织、人员配备、软硬件资料等内容是否完整、科学合理。（0-4分）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质保期超过招标文件要求的，每增加半年得1分，最多2分。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color w:val="FF0000"/>
          <w:sz w:val="24"/>
        </w:rPr>
      </w:pPr>
      <w:r>
        <w:rPr>
          <w:color w:val="FF0000"/>
          <w:sz w:val="24"/>
        </w:rPr>
        <w:t>2.电子投标开标及评审程序</w:t>
      </w:r>
    </w:p>
    <w:p>
      <w:pPr>
        <w:spacing w:line="360" w:lineRule="auto"/>
        <w:ind w:firstLine="480" w:firstLineChars="200"/>
        <w:rPr>
          <w:color w:val="FF0000"/>
          <w:sz w:val="24"/>
        </w:rPr>
      </w:pPr>
      <w:r>
        <w:rPr>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color w:val="FF0000"/>
          <w:sz w:val="24"/>
        </w:rPr>
      </w:pPr>
      <w:r>
        <w:rPr>
          <w:color w:val="FF0000"/>
          <w:sz w:val="24"/>
        </w:rPr>
        <w:t>（2）由采购人代表对资格审查文件进行评审，评标委员会对技术商务文件进行评审；</w:t>
      </w:r>
    </w:p>
    <w:p>
      <w:pPr>
        <w:spacing w:line="360" w:lineRule="auto"/>
        <w:ind w:firstLine="480" w:firstLineChars="200"/>
        <w:rPr>
          <w:color w:val="FF0000"/>
          <w:sz w:val="24"/>
        </w:rPr>
      </w:pPr>
      <w:r>
        <w:rPr>
          <w:color w:val="FF0000"/>
          <w:sz w:val="24"/>
        </w:rPr>
        <w:t>（3）在系统上公开资格审查和技术商务评审结果（系统会下发技术商务分数）；</w:t>
      </w:r>
    </w:p>
    <w:p>
      <w:pPr>
        <w:spacing w:line="360" w:lineRule="auto"/>
        <w:ind w:firstLine="480" w:firstLineChars="200"/>
        <w:rPr>
          <w:color w:val="FF0000"/>
          <w:sz w:val="24"/>
        </w:rPr>
      </w:pPr>
      <w:r>
        <w:rPr>
          <w:color w:val="FF0000"/>
          <w:sz w:val="24"/>
        </w:rPr>
        <w:t>（4）在系统上公开报价开标情况（报价文件开启后投标人在线对投标报价用数字CA进行数字签字确认）；</w:t>
      </w:r>
    </w:p>
    <w:p>
      <w:pPr>
        <w:spacing w:line="360" w:lineRule="auto"/>
        <w:ind w:firstLine="480" w:firstLineChars="200"/>
        <w:rPr>
          <w:color w:val="FF0000"/>
          <w:sz w:val="24"/>
        </w:rPr>
      </w:pPr>
      <w:r>
        <w:rPr>
          <w:color w:val="FF0000"/>
          <w:sz w:val="24"/>
        </w:rPr>
        <w:t>（5）评标委员会对报价情况进行评审；</w:t>
      </w:r>
    </w:p>
    <w:p>
      <w:pPr>
        <w:spacing w:line="360" w:lineRule="auto"/>
        <w:ind w:firstLine="480" w:firstLineChars="200"/>
        <w:rPr>
          <w:color w:val="FF0000"/>
          <w:sz w:val="24"/>
        </w:rPr>
      </w:pPr>
      <w:r>
        <w:rPr>
          <w:color w:val="FF0000"/>
          <w:sz w:val="24"/>
        </w:rPr>
        <w:t>（6）在系统上公布评审结果。</w:t>
      </w:r>
    </w:p>
    <w:p>
      <w:pPr>
        <w:spacing w:line="360" w:lineRule="auto"/>
        <w:ind w:firstLine="480" w:firstLineChars="200"/>
        <w:rPr>
          <w:color w:val="FF0000"/>
          <w:sz w:val="24"/>
        </w:rPr>
      </w:pPr>
      <w:r>
        <w:rPr>
          <w:color w:val="FF0000"/>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autoSpaceDE w:val="0"/>
        <w:autoSpaceDN w:val="0"/>
        <w:adjustRightInd w:val="0"/>
        <w:spacing w:line="360" w:lineRule="auto"/>
        <w:rPr>
          <w:b/>
          <w:color w:val="000000"/>
          <w:sz w:val="32"/>
          <w:szCs w:val="32"/>
        </w:rPr>
      </w:pPr>
    </w:p>
    <w:p>
      <w:pPr>
        <w:autoSpaceDE w:val="0"/>
        <w:autoSpaceDN w:val="0"/>
        <w:adjustRightInd w:val="0"/>
        <w:spacing w:line="360" w:lineRule="auto"/>
        <w:rPr>
          <w:b/>
          <w:color w:val="000000"/>
          <w:sz w:val="32"/>
          <w:szCs w:val="32"/>
        </w:rPr>
      </w:pPr>
    </w:p>
    <w:p>
      <w:pPr>
        <w:autoSpaceDE w:val="0"/>
        <w:autoSpaceDN w:val="0"/>
        <w:adjustRightInd w:val="0"/>
        <w:spacing w:line="360" w:lineRule="auto"/>
        <w:jc w:val="both"/>
        <w:rPr>
          <w:b/>
          <w:color w:val="000000"/>
          <w:sz w:val="32"/>
          <w:szCs w:val="32"/>
        </w:rPr>
      </w:pP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pacing w:val="20"/>
          <w:sz w:val="32"/>
          <w:szCs w:val="32"/>
        </w:rPr>
        <w:t>衢院招2021-**</w:t>
      </w:r>
    </w:p>
    <w:p>
      <w:pPr>
        <w:snapToGrid w:val="0"/>
        <w:spacing w:line="1100" w:lineRule="exact"/>
        <w:rPr>
          <w:color w:val="000000"/>
          <w:spacing w:val="20"/>
          <w:sz w:val="32"/>
          <w:szCs w:val="32"/>
        </w:rPr>
      </w:pPr>
      <w:r>
        <w:rPr>
          <w:color w:val="000000"/>
          <w:spacing w:val="20"/>
          <w:sz w:val="32"/>
          <w:szCs w:val="32"/>
        </w:rPr>
        <w:t>项目名称：</w:t>
      </w:r>
      <w:r>
        <w:rPr>
          <w:b/>
          <w:color w:val="000000"/>
          <w:spacing w:val="20"/>
          <w:sz w:val="32"/>
          <w:szCs w:val="32"/>
        </w:rPr>
        <w:t>**采购项目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rFonts w:hint="default" w:eastAsia="宋体"/>
          <w:color w:val="000000"/>
          <w:sz w:val="28"/>
          <w:szCs w:val="28"/>
          <w:u w:val="single"/>
          <w:lang w:val="en-US" w:eastAsia="zh-CN"/>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(投标单位全称)授权</w:t>
      </w:r>
      <w:r>
        <w:rPr>
          <w:rFonts w:hint="eastAsia"/>
          <w:color w:val="000000"/>
          <w:sz w:val="28"/>
          <w:szCs w:val="28"/>
          <w:u w:val="single"/>
          <w:lang w:val="en-US" w:eastAsia="zh-CN"/>
        </w:rPr>
        <w:t xml:space="preserve">            </w:t>
      </w:r>
    </w:p>
    <w:p>
      <w:pPr>
        <w:autoSpaceDE w:val="0"/>
        <w:autoSpaceDN w:val="0"/>
        <w:adjustRightInd w:val="0"/>
        <w:spacing w:line="360" w:lineRule="auto"/>
        <w:ind w:left="280" w:hanging="280" w:hangingChars="100"/>
        <w:rPr>
          <w:color w:val="000000"/>
          <w:sz w:val="28"/>
          <w:szCs w:val="28"/>
          <w:lang w:val="zh-CN"/>
        </w:rPr>
      </w:pPr>
      <w:r>
        <w:rPr>
          <w:color w:val="000000"/>
          <w:sz w:val="28"/>
          <w:szCs w:val="28"/>
          <w:u w:val="single"/>
          <w:lang w:val="zh-CN"/>
        </w:rPr>
        <w:t>（全名、职务）</w:t>
      </w:r>
      <w:r>
        <w:rPr>
          <w:color w:val="000000"/>
          <w:sz w:val="28"/>
          <w:szCs w:val="28"/>
          <w:lang w:val="zh-CN"/>
        </w:rPr>
        <w:t>为全权代表，参加贵方组织</w:t>
      </w:r>
      <w:r>
        <w:rPr>
          <w:b/>
          <w:color w:val="000000"/>
          <w:spacing w:val="20"/>
          <w:sz w:val="32"/>
          <w:szCs w:val="32"/>
          <w:u w:val="single"/>
        </w:rPr>
        <w:t>**</w:t>
      </w:r>
      <w:r>
        <w:rPr>
          <w:b/>
          <w:color w:val="000000"/>
          <w:sz w:val="28"/>
          <w:szCs w:val="28"/>
          <w:u w:val="single"/>
          <w:lang w:val="zh-CN"/>
        </w:rPr>
        <w:t>采购项目</w:t>
      </w:r>
      <w:r>
        <w:rPr>
          <w:color w:val="000000"/>
          <w:sz w:val="28"/>
          <w:szCs w:val="28"/>
          <w:lang w:val="zh-CN"/>
        </w:rPr>
        <w:t>（项目编号：</w:t>
      </w:r>
    </w:p>
    <w:p>
      <w:pPr>
        <w:autoSpaceDE w:val="0"/>
        <w:autoSpaceDN w:val="0"/>
        <w:adjustRightInd w:val="0"/>
        <w:spacing w:line="360" w:lineRule="auto"/>
        <w:ind w:left="280" w:hanging="281" w:hangingChars="100"/>
        <w:rPr>
          <w:color w:val="000000"/>
          <w:sz w:val="28"/>
          <w:szCs w:val="28"/>
          <w:lang w:val="zh-CN"/>
        </w:rPr>
      </w:pPr>
      <w:r>
        <w:rPr>
          <w:b/>
          <w:color w:val="000000"/>
          <w:sz w:val="28"/>
          <w:szCs w:val="28"/>
          <w:u w:val="single"/>
          <w:lang w:val="zh-CN"/>
        </w:rPr>
        <w:t>衢院招202</w:t>
      </w:r>
      <w:r>
        <w:rPr>
          <w:b/>
          <w:color w:val="000000"/>
          <w:sz w:val="28"/>
          <w:szCs w:val="28"/>
          <w:u w:val="single"/>
        </w:rPr>
        <w:t>1</w:t>
      </w:r>
      <w:r>
        <w:rPr>
          <w:b/>
          <w:color w:val="000000"/>
          <w:sz w:val="28"/>
          <w:szCs w:val="28"/>
          <w:u w:val="single"/>
          <w:lang w:val="zh-CN"/>
        </w:rPr>
        <w:t>-</w:t>
      </w:r>
      <w:r>
        <w:rPr>
          <w:b/>
          <w:color w:val="000000"/>
          <w:sz w:val="28"/>
          <w:szCs w:val="28"/>
          <w:u w:val="single"/>
        </w:rPr>
        <w:t>**</w:t>
      </w:r>
      <w:r>
        <w:rPr>
          <w:color w:val="000000"/>
          <w:sz w:val="28"/>
          <w:szCs w:val="28"/>
          <w:lang w:val="zh-CN"/>
        </w:rPr>
        <w:t>）</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bidi w:val="0"/>
        <w:spacing w:line="360" w:lineRule="auto"/>
        <w:textAlignment w:val="auto"/>
        <w:outlineLvl w:val="1"/>
        <w:rPr>
          <w:b/>
          <w:color w:val="000000"/>
          <w:sz w:val="28"/>
          <w:szCs w:val="28"/>
        </w:rPr>
      </w:pPr>
      <w:r>
        <w:rPr>
          <w:color w:val="000000"/>
          <w:lang w:val="zh-CN"/>
        </w:rPr>
        <w:br w:type="page"/>
      </w:r>
      <w:r>
        <w:rPr>
          <w:b/>
          <w:color w:val="000000"/>
          <w:sz w:val="28"/>
          <w:szCs w:val="28"/>
        </w:rPr>
        <w:t>格式三：</w:t>
      </w:r>
    </w:p>
    <w:p>
      <w:pPr>
        <w:keepNext w:val="0"/>
        <w:keepLines w:val="0"/>
        <w:pageBreakBefore w:val="0"/>
        <w:widowControl w:val="0"/>
        <w:kinsoku/>
        <w:wordWrap/>
        <w:overflowPunct/>
        <w:topLinePunct w:val="0"/>
        <w:autoSpaceDE w:val="0"/>
        <w:autoSpaceDN w:val="0"/>
        <w:bidi w:val="0"/>
        <w:adjustRightInd w:val="0"/>
        <w:spacing w:line="360" w:lineRule="auto"/>
        <w:jc w:val="center"/>
        <w:textAlignment w:val="auto"/>
        <w:rPr>
          <w:b/>
          <w:bCs/>
          <w:color w:val="000000"/>
          <w:sz w:val="36"/>
          <w:szCs w:val="36"/>
          <w:lang w:val="zh-CN"/>
        </w:rPr>
      </w:pPr>
      <w:r>
        <w:rPr>
          <w:b/>
          <w:bCs/>
          <w:color w:val="000000"/>
          <w:sz w:val="36"/>
          <w:szCs w:val="36"/>
          <w:lang w:val="zh-CN"/>
        </w:rPr>
        <w:t>法定代表人授权书</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（全权代表名称）为全权代表，参加贵单位组织的</w:t>
      </w:r>
      <w:r>
        <w:rPr>
          <w:b/>
          <w:color w:val="000000"/>
          <w:sz w:val="28"/>
          <w:szCs w:val="28"/>
          <w:u w:val="single"/>
        </w:rPr>
        <w:t>**</w:t>
      </w:r>
      <w:r>
        <w:rPr>
          <w:b/>
          <w:color w:val="000000"/>
          <w:sz w:val="28"/>
          <w:szCs w:val="28"/>
          <w:u w:val="single"/>
          <w:lang w:val="zh-CN"/>
        </w:rPr>
        <w:t>采购项目</w:t>
      </w:r>
      <w:r>
        <w:rPr>
          <w:color w:val="000000"/>
          <w:sz w:val="28"/>
          <w:szCs w:val="28"/>
          <w:lang w:val="zh-CN"/>
        </w:rPr>
        <w:t>（项目编号：</w:t>
      </w:r>
      <w:r>
        <w:rPr>
          <w:b/>
          <w:color w:val="000000"/>
          <w:sz w:val="28"/>
          <w:szCs w:val="28"/>
          <w:u w:val="single"/>
          <w:lang w:val="zh-CN"/>
        </w:rPr>
        <w:t>衢院招202</w:t>
      </w:r>
      <w:r>
        <w:rPr>
          <w:b/>
          <w:color w:val="000000"/>
          <w:sz w:val="28"/>
          <w:szCs w:val="28"/>
          <w:u w:val="single"/>
        </w:rPr>
        <w:t>1</w:t>
      </w:r>
      <w:r>
        <w:rPr>
          <w:b/>
          <w:color w:val="000000"/>
          <w:sz w:val="28"/>
          <w:szCs w:val="28"/>
          <w:u w:val="single"/>
          <w:lang w:val="zh-CN"/>
        </w:rPr>
        <w:t>-</w:t>
      </w:r>
      <w:r>
        <w:rPr>
          <w:b/>
          <w:color w:val="000000"/>
          <w:sz w:val="28"/>
          <w:szCs w:val="28"/>
          <w:u w:val="single"/>
        </w:rPr>
        <w:t>**</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20"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50" w:leftChars="405" w:firstLine="4620" w:firstLineChars="1650"/>
        <w:textAlignment w:val="auto"/>
        <w:rPr>
          <w:color w:val="000000"/>
          <w:sz w:val="28"/>
          <w:szCs w:val="28"/>
        </w:rPr>
      </w:pPr>
      <w:r>
        <w:rPr>
          <w:color w:val="000000"/>
          <w:sz w:val="28"/>
          <w:szCs w:val="28"/>
          <w:lang w:val="zh-CN"/>
        </w:rPr>
        <w:t>单位公章：</w:t>
      </w:r>
    </w:p>
    <w:p>
      <w:pPr>
        <w:keepNext w:val="0"/>
        <w:keepLines w:val="0"/>
        <w:pageBreakBefore w:val="0"/>
        <w:widowControl w:val="0"/>
        <w:kinsoku/>
        <w:wordWrap/>
        <w:overflowPunct/>
        <w:topLinePunct w:val="0"/>
        <w:autoSpaceDE w:val="0"/>
        <w:autoSpaceDN w:val="0"/>
        <w:bidi w:val="0"/>
        <w:adjustRightInd w:val="0"/>
        <w:spacing w:line="360" w:lineRule="auto"/>
        <w:ind w:left="150" w:firstLine="1680"/>
        <w:jc w:val="right"/>
        <w:textAlignment w:val="auto"/>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lang w:val="zh-CN"/>
        </w:rPr>
      </w:pPr>
      <w:r>
        <w:rPr>
          <w:color w:val="000000"/>
          <w:sz w:val="28"/>
          <w:szCs w:val="28"/>
          <w:lang w:val="zh-CN"/>
        </w:rPr>
        <w:t>全权</w:t>
      </w:r>
      <w:r>
        <w:rPr>
          <w:sz w:val="28"/>
          <w:szCs w:val="28"/>
          <w:lang w:val="zh-CN"/>
        </w:rPr>
        <w:t>代表姓名：</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lang w:val="zh-CN"/>
        </w:rPr>
      </w:pPr>
      <w:r>
        <w:rPr>
          <w:sz w:val="28"/>
          <w:szCs w:val="28"/>
          <w:lang w:val="zh-CN"/>
        </w:rPr>
        <w:t>职务：</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u w:val="single"/>
          <w:lang w:val="zh-CN"/>
        </w:rPr>
      </w:pPr>
      <w:r>
        <w:rPr>
          <w:sz w:val="28"/>
          <w:szCs w:val="28"/>
          <w:lang w:val="zh-CN"/>
        </w:rPr>
        <w:t>身份证号码：</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color w:val="000000"/>
          <w:sz w:val="28"/>
          <w:szCs w:val="28"/>
          <w:u w:val="single"/>
          <w:lang w:val="zh-CN"/>
        </w:rPr>
      </w:pPr>
      <w:r>
        <w:rPr>
          <w:sz w:val="28"/>
          <w:szCs w:val="28"/>
          <w:lang w:val="zh-CN"/>
        </w:rPr>
        <w:t>详细通讯地址</w:t>
      </w:r>
      <w:r>
        <w:rPr>
          <w:color w:val="000000"/>
          <w:sz w:val="28"/>
          <w:szCs w:val="28"/>
          <w:lang w:val="zh-CN"/>
        </w:rPr>
        <w:t>：</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color w:val="000000"/>
          <w:sz w:val="28"/>
          <w:szCs w:val="28"/>
          <w:u w:val="single"/>
          <w:lang w:val="zh-CN"/>
        </w:rPr>
      </w:pPr>
      <w:r>
        <w:rPr>
          <w:color w:val="000000"/>
          <w:sz w:val="28"/>
          <w:szCs w:val="28"/>
          <w:lang w:val="zh-CN"/>
        </w:rPr>
        <w:t>传真：             电话：             邮编：</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b/>
          <w:color w:val="000000"/>
          <w:sz w:val="28"/>
          <w:szCs w:val="28"/>
        </w:rPr>
      </w:pPr>
      <w:r>
        <w:rPr>
          <w:b/>
          <w:bCs/>
          <w:color w:val="000000"/>
          <w:sz w:val="28"/>
          <w:szCs w:val="28"/>
          <w:lang w:val="zh-CN"/>
        </w:rPr>
        <w:t>项目编号：</w:t>
      </w:r>
      <w:r>
        <w:rPr>
          <w:b/>
          <w:color w:val="000000"/>
          <w:sz w:val="28"/>
          <w:szCs w:val="28"/>
          <w:lang w:val="zh-CN"/>
        </w:rPr>
        <w:t>衢院招2021-</w:t>
      </w:r>
      <w:r>
        <w:rPr>
          <w:b/>
          <w:color w:val="000000"/>
          <w:sz w:val="28"/>
          <w:szCs w:val="28"/>
        </w:rPr>
        <w:t>**</w:t>
      </w:r>
    </w:p>
    <w:p>
      <w:pPr>
        <w:snapToGrid w:val="0"/>
        <w:spacing w:line="360" w:lineRule="auto"/>
        <w:rPr>
          <w:b/>
          <w:color w:val="000000"/>
          <w:spacing w:val="20"/>
          <w:sz w:val="28"/>
          <w:szCs w:val="28"/>
          <w:u w:val="single"/>
          <w:lang w:val="zh-CN"/>
        </w:rPr>
      </w:pPr>
      <w:r>
        <w:rPr>
          <w:b/>
          <w:bCs/>
          <w:color w:val="000000"/>
          <w:sz w:val="28"/>
          <w:szCs w:val="28"/>
          <w:lang w:val="zh-CN"/>
        </w:rPr>
        <w:t>项目名称：</w:t>
      </w:r>
      <w:r>
        <w:rPr>
          <w:b/>
          <w:bCs/>
          <w:color w:val="000000"/>
          <w:sz w:val="28"/>
          <w:szCs w:val="28"/>
        </w:rPr>
        <w:t>**</w:t>
      </w:r>
      <w:r>
        <w:rPr>
          <w:b/>
          <w:color w:val="000000"/>
          <w:sz w:val="28"/>
          <w:szCs w:val="28"/>
          <w:lang w:val="zh-CN"/>
        </w:rPr>
        <w:t>采购项目</w:t>
      </w:r>
    </w:p>
    <w:p>
      <w:pPr>
        <w:autoSpaceDE w:val="0"/>
        <w:autoSpaceDN w:val="0"/>
        <w:adjustRightInd w:val="0"/>
        <w:ind w:left="1383" w:hanging="1383" w:hangingChars="492"/>
        <w:rPr>
          <w:b/>
          <w:color w:val="000000"/>
          <w:sz w:val="28"/>
          <w:szCs w:val="28"/>
        </w:rPr>
      </w:pP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numPr>
          <w:ilvl w:val="0"/>
          <w:numId w:val="0"/>
        </w:numPr>
        <w:shd w:val="clear" w:color="auto" w:fill="FFFFFF"/>
        <w:tabs>
          <w:tab w:val="left" w:pos="720"/>
        </w:tabs>
        <w:adjustRightInd w:val="0"/>
        <w:spacing w:line="500" w:lineRule="exact"/>
        <w:ind w:left="454" w:leftChars="0" w:right="17" w:rightChars="8"/>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报价为报价人所能承受的一次性最终报价，以人民币为结算币种，包括</w:t>
      </w:r>
      <w:r>
        <w:rPr>
          <w:rFonts w:hint="eastAsia" w:asciiTheme="minorEastAsia" w:hAnsiTheme="minorEastAsia" w:eastAsiaTheme="minorEastAsia" w:cstheme="minorEastAsia"/>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品购置、运输、安装、施工、调试、售后服务、税费等一切费用</w:t>
      </w:r>
      <w:r>
        <w:rPr>
          <w:rFonts w:hint="eastAsia" w:asciiTheme="minorEastAsia" w:hAnsiTheme="minorEastAsia" w:eastAsiaTheme="minorEastAsia" w:cstheme="minorEastAsia"/>
          <w:color w:val="000000"/>
          <w:sz w:val="24"/>
        </w:rPr>
        <w:t>，即按招标人要求完成项目的完工价格，并由中标单位开具正式发票。</w:t>
      </w:r>
    </w:p>
    <w:p>
      <w:pPr>
        <w:pStyle w:val="7"/>
        <w:shd w:val="clear" w:color="auto" w:fill="FFFFFF"/>
        <w:spacing w:line="50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衢院招2021-**</w:t>
      </w:r>
    </w:p>
    <w:p>
      <w:pPr>
        <w:snapToGrid w:val="0"/>
        <w:spacing w:line="360" w:lineRule="auto"/>
        <w:rPr>
          <w:b/>
          <w:color w:val="000000"/>
          <w:spacing w:val="20"/>
          <w:sz w:val="32"/>
          <w:szCs w:val="32"/>
          <w:lang w:val="zh-CN"/>
        </w:rPr>
      </w:pPr>
      <w:r>
        <w:rPr>
          <w:color w:val="000000"/>
          <w:spacing w:val="20"/>
          <w:sz w:val="32"/>
          <w:szCs w:val="32"/>
        </w:rPr>
        <w:t>项目名称：</w:t>
      </w:r>
      <w:r>
        <w:rPr>
          <w:b/>
          <w:color w:val="000000"/>
          <w:spacing w:val="20"/>
          <w:sz w:val="32"/>
          <w:szCs w:val="32"/>
        </w:rPr>
        <w:t>**</w:t>
      </w:r>
      <w:r>
        <w:rPr>
          <w:b/>
          <w:color w:val="000000"/>
          <w:spacing w:val="20"/>
          <w:sz w:val="32"/>
          <w:szCs w:val="32"/>
          <w:lang w:val="zh-CN"/>
        </w:rPr>
        <w:t>采购项目</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w:t>
      </w:r>
      <w:r>
        <w:rPr>
          <w:rFonts w:hint="eastAsia"/>
          <w:bCs/>
          <w:color w:val="000000"/>
          <w:sz w:val="28"/>
          <w:szCs w:val="28"/>
          <w:lang w:val="en-US" w:eastAsia="zh-CN"/>
        </w:rPr>
        <w:t xml:space="preserve">   </w:t>
      </w:r>
      <w:r>
        <w:rPr>
          <w:bCs/>
          <w:color w:val="000000"/>
          <w:sz w:val="28"/>
          <w:szCs w:val="28"/>
        </w:rPr>
        <w:t>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autoSpaceDE w:val="0"/>
        <w:autoSpaceDN w:val="0"/>
        <w:adjustRightInd w:val="0"/>
        <w:spacing w:line="360" w:lineRule="auto"/>
        <w:rPr>
          <w:rFonts w:ascii="Times New Roman" w:hAnsi="Times New Roman" w:cs="Times New Roman"/>
          <w:b/>
          <w:color w:val="000000"/>
          <w:sz w:val="28"/>
          <w:szCs w:val="28"/>
          <w:lang w:val="zh-CN"/>
        </w:rPr>
      </w:pPr>
    </w:p>
    <w:p>
      <w:pPr>
        <w:autoSpaceDE w:val="0"/>
        <w:autoSpaceDN w:val="0"/>
        <w:adjustRightInd w:val="0"/>
        <w:spacing w:line="360" w:lineRule="auto"/>
        <w:rPr>
          <w:rFonts w:ascii="Times New Roman" w:hAnsi="Times New Roman" w:cs="Times New Roman"/>
          <w:b/>
          <w:color w:val="000000"/>
          <w:sz w:val="28"/>
          <w:szCs w:val="28"/>
          <w:lang w:val="zh-CN"/>
        </w:rPr>
      </w:pPr>
      <w:r>
        <w:rPr>
          <w:rFonts w:ascii="Times New Roman" w:hAnsi="Times New Roman" w:cs="Times New Roman"/>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color w:val="000000"/>
          <w:spacing w:val="20"/>
          <w:sz w:val="32"/>
          <w:szCs w:val="32"/>
        </w:rPr>
      </w:pPr>
      <w:r>
        <w:rPr>
          <w:color w:val="000000"/>
          <w:spacing w:val="20"/>
          <w:sz w:val="32"/>
          <w:szCs w:val="32"/>
        </w:rPr>
        <w:t>项目编号：</w:t>
      </w:r>
      <w:r>
        <w:rPr>
          <w:b/>
          <w:color w:val="000000"/>
          <w:spacing w:val="20"/>
          <w:sz w:val="32"/>
          <w:szCs w:val="32"/>
        </w:rPr>
        <w:t>衢院招2021-**</w:t>
      </w:r>
    </w:p>
    <w:p>
      <w:pPr>
        <w:snapToGrid w:val="0"/>
        <w:spacing w:line="360" w:lineRule="auto"/>
        <w:rPr>
          <w:color w:val="000000"/>
          <w:spacing w:val="20"/>
          <w:sz w:val="32"/>
          <w:szCs w:val="32"/>
        </w:rPr>
      </w:pPr>
      <w:r>
        <w:rPr>
          <w:color w:val="000000"/>
          <w:spacing w:val="20"/>
          <w:sz w:val="32"/>
          <w:szCs w:val="32"/>
        </w:rPr>
        <w:t>项目名称：</w:t>
      </w:r>
      <w:r>
        <w:rPr>
          <w:b/>
          <w:color w:val="000000"/>
          <w:spacing w:val="20"/>
          <w:sz w:val="32"/>
          <w:szCs w:val="32"/>
        </w:rPr>
        <w:t>**</w:t>
      </w:r>
      <w:r>
        <w:rPr>
          <w:b/>
          <w:color w:val="000000"/>
          <w:sz w:val="28"/>
          <w:szCs w:val="28"/>
          <w:lang w:val="zh-CN"/>
        </w:rPr>
        <w:t>采购项目</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b/>
          <w:color w:val="000000"/>
          <w:spacing w:val="20"/>
          <w:sz w:val="32"/>
          <w:szCs w:val="32"/>
        </w:rPr>
      </w:pPr>
      <w:r>
        <w:rPr>
          <w:b/>
          <w:color w:val="000000"/>
          <w:spacing w:val="20"/>
          <w:sz w:val="32"/>
          <w:szCs w:val="32"/>
        </w:rPr>
        <w:t>项目编号：衢院招2021-**</w:t>
      </w:r>
    </w:p>
    <w:p>
      <w:pPr>
        <w:snapToGrid w:val="0"/>
        <w:spacing w:line="360" w:lineRule="auto"/>
        <w:rPr>
          <w:b/>
          <w:color w:val="000000"/>
          <w:spacing w:val="20"/>
          <w:sz w:val="32"/>
          <w:szCs w:val="32"/>
        </w:rPr>
      </w:pPr>
      <w:r>
        <w:rPr>
          <w:b/>
          <w:color w:val="000000"/>
          <w:spacing w:val="20"/>
          <w:sz w:val="32"/>
          <w:szCs w:val="32"/>
        </w:rPr>
        <w:t>项目名称：**采购项目</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 xml:space="preserve"> 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ind w:firstLine="181" w:firstLineChars="50"/>
        <w:rPr>
          <w:b/>
          <w:color w:val="000000"/>
          <w:spacing w:val="20"/>
          <w:sz w:val="32"/>
          <w:szCs w:val="32"/>
        </w:rPr>
      </w:pPr>
      <w:r>
        <w:rPr>
          <w:b/>
          <w:color w:val="000000"/>
          <w:spacing w:val="20"/>
          <w:sz w:val="32"/>
          <w:szCs w:val="32"/>
        </w:rPr>
        <w:t>项目编号：衢院招2021-**</w:t>
      </w:r>
    </w:p>
    <w:p>
      <w:pPr>
        <w:snapToGrid w:val="0"/>
        <w:spacing w:line="360" w:lineRule="auto"/>
        <w:ind w:left="210" w:leftChars="100"/>
        <w:rPr>
          <w:b/>
          <w:color w:val="000000"/>
          <w:spacing w:val="20"/>
          <w:sz w:val="32"/>
          <w:szCs w:val="32"/>
        </w:rPr>
      </w:pPr>
      <w:r>
        <w:rPr>
          <w:b/>
          <w:color w:val="000000"/>
          <w:spacing w:val="20"/>
          <w:sz w:val="32"/>
          <w:szCs w:val="32"/>
        </w:rPr>
        <w:t>项目名称: **采购项目</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sz w:val="24"/>
        </w:rPr>
      </w:pPr>
      <w:r>
        <w:rPr>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pStyle w:val="7"/>
        <w:spacing w:line="500" w:lineRule="exact"/>
        <w:jc w:val="center"/>
        <w:rPr>
          <w:rFonts w:hAnsi="宋体" w:cs="宋体"/>
          <w:sz w:val="28"/>
          <w:szCs w:val="28"/>
        </w:rPr>
      </w:pPr>
      <w:r>
        <w:rPr>
          <w:rFonts w:hint="eastAsia" w:hAnsi="宋体" w:cs="宋体"/>
          <w:spacing w:val="6"/>
          <w:sz w:val="28"/>
          <w:szCs w:val="28"/>
        </w:rPr>
        <w:t xml:space="preserve">              </w:t>
      </w:r>
    </w:p>
    <w:p>
      <w:pPr>
        <w:pStyle w:val="21"/>
        <w:spacing w:line="500" w:lineRule="exact"/>
        <w:ind w:firstLine="551" w:firstLineChars="196"/>
        <w:rPr>
          <w:rFonts w:ascii="宋体" w:eastAsia="宋体" w:cs="宋体"/>
          <w:b/>
          <w:bCs/>
          <w:sz w:val="28"/>
        </w:rPr>
      </w:pPr>
      <w:r>
        <w:rPr>
          <w:rFonts w:hint="eastAsia" w:ascii="宋体" w:eastAsia="宋体" w:cs="宋体"/>
          <w:b/>
          <w:bCs/>
          <w:sz w:val="28"/>
        </w:rPr>
        <w:t>注：1.</w:t>
      </w:r>
      <w:r>
        <w:rPr>
          <w:rFonts w:hint="eastAsia" w:ascii="宋体" w:eastAsia="宋体" w:cs="宋体"/>
          <w:sz w:val="18"/>
          <w:szCs w:val="18"/>
        </w:rPr>
        <w:t xml:space="preserve"> </w:t>
      </w:r>
      <w:r>
        <w:rPr>
          <w:rFonts w:hint="eastAsia" w:ascii="宋体" w:eastAsia="宋体" w:cs="宋体"/>
          <w:b/>
          <w:bCs/>
          <w:sz w:val="28"/>
        </w:rPr>
        <w:t>从业人员、营业收入、资产总额填报上一年度数据，无上一年度数据的新成立企业可不填报。</w:t>
      </w:r>
    </w:p>
    <w:p>
      <w:pPr>
        <w:pStyle w:val="21"/>
        <w:spacing w:line="500" w:lineRule="exact"/>
        <w:ind w:firstLine="551" w:firstLineChars="196"/>
        <w:rPr>
          <w:rFonts w:ascii="宋体" w:eastAsia="宋体" w:cs="宋体"/>
          <w:b/>
          <w:bCs/>
          <w:sz w:val="28"/>
        </w:rPr>
      </w:pPr>
      <w:r>
        <w:rPr>
          <w:rFonts w:hint="eastAsia" w:ascii="宋体" w:eastAsia="宋体" w:cs="宋体"/>
          <w:b/>
          <w:bCs/>
          <w:sz w:val="28"/>
        </w:rPr>
        <w:t xml:space="preserve">    2.货物类项目采购填写此声明函。</w:t>
      </w:r>
    </w:p>
    <w:p>
      <w:pPr>
        <w:pStyle w:val="21"/>
        <w:spacing w:line="500" w:lineRule="exact"/>
        <w:ind w:firstLine="551" w:firstLineChars="196"/>
        <w:rPr>
          <w:rFonts w:hint="eastAsia" w:ascii="宋体" w:eastAsia="宋体" w:cs="宋体"/>
          <w:b/>
          <w:bCs/>
          <w:sz w:val="28"/>
          <w:lang w:eastAsia="zh-CN"/>
        </w:rPr>
      </w:pPr>
      <w:r>
        <w:rPr>
          <w:rFonts w:hint="eastAsia" w:ascii="宋体" w:eastAsia="宋体" w:cs="宋体"/>
          <w:b/>
          <w:bCs/>
          <w:sz w:val="28"/>
        </w:rPr>
        <w:t xml:space="preserve">    3.投标人提供的货物既有中小企业制造货物，也有大型企业制造货物的，不享受本办法规定的中小企业扶持政策</w:t>
      </w:r>
      <w:r>
        <w:rPr>
          <w:rFonts w:hint="eastAsia" w:ascii="宋体" w:eastAsia="宋体" w:cs="宋体"/>
          <w:b/>
          <w:bCs/>
          <w:sz w:val="28"/>
          <w:lang w:eastAsia="zh-CN"/>
        </w:rPr>
        <w:t>。</w:t>
      </w:r>
    </w:p>
    <w:p>
      <w:pPr>
        <w:autoSpaceDE w:val="0"/>
        <w:autoSpaceDN w:val="0"/>
        <w:adjustRightInd w:val="0"/>
        <w:spacing w:line="480" w:lineRule="auto"/>
        <w:outlineLvl w:val="1"/>
        <w:rPr>
          <w:rFonts w:ascii="Times New Roman" w:hAnsi="Times New Roman" w:cs="Times New Roman"/>
          <w:b/>
          <w:color w:val="000000"/>
          <w:sz w:val="28"/>
          <w:szCs w:val="28"/>
          <w:lang w:val="en-GB"/>
        </w:rPr>
      </w:pPr>
      <w:r>
        <w:rPr>
          <w:rFonts w:ascii="Times New Roman" w:hAnsi="Times New Roman" w:cs="Times New Roman"/>
          <w:b/>
          <w:color w:val="000000"/>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pStyle w:val="16"/>
        <w:jc w:val="center"/>
        <w:rPr>
          <w:rFonts w:ascii="仿宋_GB2312" w:eastAsia="仿宋_GB2312"/>
          <w:spacing w:val="6"/>
          <w:sz w:val="28"/>
          <w:szCs w:val="28"/>
        </w:rPr>
      </w:pPr>
      <w:r>
        <w:rPr>
          <w:rFonts w:hint="eastAsia" w:ascii="仿宋_GB2312" w:eastAsia="仿宋_GB2312"/>
          <w:spacing w:val="6"/>
          <w:sz w:val="28"/>
          <w:szCs w:val="28"/>
        </w:rPr>
        <w:t xml:space="preserve">                      日  期：</w:t>
      </w:r>
    </w:p>
    <w:p>
      <w:pPr>
        <w:pStyle w:val="2"/>
        <w:ind w:left="2250" w:hanging="1200"/>
      </w:pPr>
      <w:r>
        <w:br w:type="page"/>
      </w:r>
    </w:p>
    <w:p>
      <w:pPr>
        <w:spacing w:line="588" w:lineRule="exact"/>
        <w:jc w:val="left"/>
        <w:rPr>
          <w:b/>
          <w:spacing w:val="6"/>
          <w:sz w:val="32"/>
          <w:szCs w:val="32"/>
        </w:rPr>
      </w:pPr>
      <w:r>
        <w:rPr>
          <w:b/>
          <w:sz w:val="28"/>
          <w:szCs w:val="28"/>
          <w:lang w:val="en-GB"/>
        </w:rPr>
        <w:t>格式十一：</w:t>
      </w:r>
    </w:p>
    <w:p>
      <w:pPr>
        <w:spacing w:line="588" w:lineRule="exact"/>
        <w:jc w:val="center"/>
        <w:rPr>
          <w:b/>
          <w:spacing w:val="6"/>
          <w:sz w:val="32"/>
          <w:szCs w:val="32"/>
        </w:rPr>
      </w:pPr>
      <w:r>
        <w:rPr>
          <w:b/>
          <w:spacing w:val="6"/>
          <w:sz w:val="32"/>
          <w:szCs w:val="32"/>
        </w:rPr>
        <w:t>残疾人福利性单位声明函</w:t>
      </w:r>
    </w:p>
    <w:p>
      <w:pPr>
        <w:spacing w:line="588" w:lineRule="exact"/>
        <w:rPr>
          <w:b/>
          <w:spacing w:val="6"/>
          <w:sz w:val="30"/>
          <w:szCs w:val="30"/>
        </w:rPr>
      </w:pPr>
    </w:p>
    <w:p>
      <w:pPr>
        <w:snapToGrid w:val="0"/>
        <w:spacing w:line="360" w:lineRule="auto"/>
        <w:ind w:firstLine="560" w:firstLineChars="200"/>
        <w:rPr>
          <w:sz w:val="28"/>
          <w:szCs w:val="28"/>
        </w:rPr>
      </w:pPr>
      <w:r>
        <w:rPr>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sz w:val="28"/>
          <w:szCs w:val="28"/>
        </w:rPr>
      </w:pPr>
      <w:r>
        <w:rPr>
          <w:sz w:val="28"/>
          <w:szCs w:val="28"/>
        </w:rPr>
        <w:t>本单位对上述声明的真实性负责。如有虚假，将依法承担相应责任。</w:t>
      </w:r>
    </w:p>
    <w:p>
      <w:pPr>
        <w:snapToGrid w:val="0"/>
        <w:spacing w:line="360" w:lineRule="auto"/>
        <w:ind w:firstLine="560" w:firstLineChars="200"/>
        <w:rPr>
          <w:sz w:val="28"/>
          <w:szCs w:val="28"/>
        </w:rPr>
      </w:pPr>
    </w:p>
    <w:p>
      <w:pPr>
        <w:spacing w:line="588" w:lineRule="exact"/>
        <w:ind w:firstLine="624" w:firstLineChars="200"/>
        <w:rPr>
          <w:spacing w:val="6"/>
          <w:sz w:val="30"/>
          <w:szCs w:val="30"/>
        </w:rPr>
      </w:pPr>
    </w:p>
    <w:p>
      <w:pPr>
        <w:snapToGrid w:val="0"/>
        <w:spacing w:line="360" w:lineRule="auto"/>
        <w:ind w:firstLine="624" w:firstLineChars="200"/>
        <w:jc w:val="right"/>
        <w:rPr>
          <w:sz w:val="28"/>
          <w:szCs w:val="28"/>
        </w:rPr>
      </w:pPr>
      <w:r>
        <w:rPr>
          <w:spacing w:val="6"/>
          <w:sz w:val="30"/>
          <w:szCs w:val="30"/>
        </w:rPr>
        <w:t xml:space="preserve">         </w:t>
      </w:r>
      <w:r>
        <w:rPr>
          <w:sz w:val="28"/>
          <w:szCs w:val="28"/>
        </w:rPr>
        <w:t xml:space="preserve">      单位名称（盖章）：</w:t>
      </w:r>
    </w:p>
    <w:p>
      <w:pPr>
        <w:pStyle w:val="21"/>
        <w:spacing w:line="540" w:lineRule="exact"/>
        <w:ind w:firstLine="0" w:firstLineChars="0"/>
        <w:jc w:val="center"/>
      </w:pPr>
      <w:r>
        <w:rPr>
          <w:rFonts w:ascii="Times New Roman" w:hAnsi="Times New Roman" w:eastAsia="宋体"/>
          <w:sz w:val="28"/>
        </w:rPr>
        <w:t xml:space="preserve">                                       日  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w:t>
    </w:r>
    <w:r>
      <w:rPr>
        <w:rFonts w:hint="eastAsia" w:ascii="宋体" w:hAnsi="宋体"/>
        <w:lang w:val="en-US" w:eastAsia="zh-CN"/>
      </w:rP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13518"/>
    <w:rsid w:val="0004530E"/>
    <w:rsid w:val="00047808"/>
    <w:rsid w:val="00063111"/>
    <w:rsid w:val="00064573"/>
    <w:rsid w:val="00070DF8"/>
    <w:rsid w:val="00087462"/>
    <w:rsid w:val="0009257B"/>
    <w:rsid w:val="000B5838"/>
    <w:rsid w:val="000C0325"/>
    <w:rsid w:val="000D0BC2"/>
    <w:rsid w:val="000E109B"/>
    <w:rsid w:val="000E5702"/>
    <w:rsid w:val="00110B68"/>
    <w:rsid w:val="0013753A"/>
    <w:rsid w:val="00155D8B"/>
    <w:rsid w:val="001646E4"/>
    <w:rsid w:val="001779AE"/>
    <w:rsid w:val="00195DFD"/>
    <w:rsid w:val="001B7F54"/>
    <w:rsid w:val="002113A9"/>
    <w:rsid w:val="0022073A"/>
    <w:rsid w:val="0023687E"/>
    <w:rsid w:val="00270324"/>
    <w:rsid w:val="0029033D"/>
    <w:rsid w:val="002920B0"/>
    <w:rsid w:val="002B1095"/>
    <w:rsid w:val="002C2566"/>
    <w:rsid w:val="002C2F47"/>
    <w:rsid w:val="002F1C29"/>
    <w:rsid w:val="00305DE2"/>
    <w:rsid w:val="0031521F"/>
    <w:rsid w:val="003458E6"/>
    <w:rsid w:val="00347220"/>
    <w:rsid w:val="003B4408"/>
    <w:rsid w:val="003B49E7"/>
    <w:rsid w:val="003D40D0"/>
    <w:rsid w:val="003F2D69"/>
    <w:rsid w:val="004010E4"/>
    <w:rsid w:val="00402322"/>
    <w:rsid w:val="004049C3"/>
    <w:rsid w:val="004054EA"/>
    <w:rsid w:val="00411EEF"/>
    <w:rsid w:val="00490520"/>
    <w:rsid w:val="00495409"/>
    <w:rsid w:val="004A03D3"/>
    <w:rsid w:val="004B09C0"/>
    <w:rsid w:val="004C1EB2"/>
    <w:rsid w:val="004E45B1"/>
    <w:rsid w:val="004E5E24"/>
    <w:rsid w:val="00512E89"/>
    <w:rsid w:val="0053087D"/>
    <w:rsid w:val="00550B7C"/>
    <w:rsid w:val="00563CDC"/>
    <w:rsid w:val="005710E9"/>
    <w:rsid w:val="005A48E0"/>
    <w:rsid w:val="005B4B45"/>
    <w:rsid w:val="005E607D"/>
    <w:rsid w:val="005E7ADC"/>
    <w:rsid w:val="0060498C"/>
    <w:rsid w:val="0063525A"/>
    <w:rsid w:val="00653AAE"/>
    <w:rsid w:val="006631A3"/>
    <w:rsid w:val="006738F0"/>
    <w:rsid w:val="00692EC4"/>
    <w:rsid w:val="006A1B99"/>
    <w:rsid w:val="006A3A31"/>
    <w:rsid w:val="006B045D"/>
    <w:rsid w:val="006B4258"/>
    <w:rsid w:val="006B43CF"/>
    <w:rsid w:val="006C46F4"/>
    <w:rsid w:val="006F5FE9"/>
    <w:rsid w:val="0072639E"/>
    <w:rsid w:val="00733B94"/>
    <w:rsid w:val="00735493"/>
    <w:rsid w:val="00755F6D"/>
    <w:rsid w:val="0075797D"/>
    <w:rsid w:val="00760AA9"/>
    <w:rsid w:val="00766C13"/>
    <w:rsid w:val="007733E0"/>
    <w:rsid w:val="00792DC1"/>
    <w:rsid w:val="007E0B45"/>
    <w:rsid w:val="007E7F4D"/>
    <w:rsid w:val="007F2ADF"/>
    <w:rsid w:val="0081098A"/>
    <w:rsid w:val="0081540D"/>
    <w:rsid w:val="008272AA"/>
    <w:rsid w:val="00831F05"/>
    <w:rsid w:val="00831F12"/>
    <w:rsid w:val="008358E6"/>
    <w:rsid w:val="00844B9B"/>
    <w:rsid w:val="00852B7C"/>
    <w:rsid w:val="00891FFE"/>
    <w:rsid w:val="008E68E7"/>
    <w:rsid w:val="00902C26"/>
    <w:rsid w:val="00905A69"/>
    <w:rsid w:val="00910F8A"/>
    <w:rsid w:val="00920BE1"/>
    <w:rsid w:val="009403C4"/>
    <w:rsid w:val="00975C11"/>
    <w:rsid w:val="00985DB6"/>
    <w:rsid w:val="00985F1A"/>
    <w:rsid w:val="009D5D85"/>
    <w:rsid w:val="009E1C8D"/>
    <w:rsid w:val="00A12357"/>
    <w:rsid w:val="00A133DB"/>
    <w:rsid w:val="00A278FB"/>
    <w:rsid w:val="00A3599F"/>
    <w:rsid w:val="00A6503B"/>
    <w:rsid w:val="00A82F92"/>
    <w:rsid w:val="00A95D57"/>
    <w:rsid w:val="00AA47E4"/>
    <w:rsid w:val="00AA4DAC"/>
    <w:rsid w:val="00AB1922"/>
    <w:rsid w:val="00AB777D"/>
    <w:rsid w:val="00AD50AD"/>
    <w:rsid w:val="00AD5EF8"/>
    <w:rsid w:val="00B21246"/>
    <w:rsid w:val="00B52DE8"/>
    <w:rsid w:val="00B542F3"/>
    <w:rsid w:val="00B55A4A"/>
    <w:rsid w:val="00B74061"/>
    <w:rsid w:val="00B875E4"/>
    <w:rsid w:val="00BA1932"/>
    <w:rsid w:val="00BD0B9E"/>
    <w:rsid w:val="00BD2389"/>
    <w:rsid w:val="00BD492E"/>
    <w:rsid w:val="00BF01FF"/>
    <w:rsid w:val="00BF18BC"/>
    <w:rsid w:val="00C32148"/>
    <w:rsid w:val="00C463B6"/>
    <w:rsid w:val="00C51A73"/>
    <w:rsid w:val="00C57C89"/>
    <w:rsid w:val="00C70F4F"/>
    <w:rsid w:val="00C72BD0"/>
    <w:rsid w:val="00C87DAA"/>
    <w:rsid w:val="00C91DF4"/>
    <w:rsid w:val="00C9493E"/>
    <w:rsid w:val="00CC4D1D"/>
    <w:rsid w:val="00CE754C"/>
    <w:rsid w:val="00CF550B"/>
    <w:rsid w:val="00D2245D"/>
    <w:rsid w:val="00D22C14"/>
    <w:rsid w:val="00D3011E"/>
    <w:rsid w:val="00D4253D"/>
    <w:rsid w:val="00D55F06"/>
    <w:rsid w:val="00D64403"/>
    <w:rsid w:val="00D8776D"/>
    <w:rsid w:val="00DA1B70"/>
    <w:rsid w:val="00DB2A72"/>
    <w:rsid w:val="00E025AB"/>
    <w:rsid w:val="00E03690"/>
    <w:rsid w:val="00E1111B"/>
    <w:rsid w:val="00E22EF0"/>
    <w:rsid w:val="00E3130C"/>
    <w:rsid w:val="00E35514"/>
    <w:rsid w:val="00E376FD"/>
    <w:rsid w:val="00E4065C"/>
    <w:rsid w:val="00E57757"/>
    <w:rsid w:val="00E61DBB"/>
    <w:rsid w:val="00E85179"/>
    <w:rsid w:val="00EF212A"/>
    <w:rsid w:val="00EF6FC9"/>
    <w:rsid w:val="00F0425F"/>
    <w:rsid w:val="00F077E1"/>
    <w:rsid w:val="00F1589F"/>
    <w:rsid w:val="00F16E09"/>
    <w:rsid w:val="00F33F2F"/>
    <w:rsid w:val="00F35392"/>
    <w:rsid w:val="00F50244"/>
    <w:rsid w:val="00F875F6"/>
    <w:rsid w:val="00FB75C0"/>
    <w:rsid w:val="00FE11C8"/>
    <w:rsid w:val="01AD7CB0"/>
    <w:rsid w:val="03B27A9C"/>
    <w:rsid w:val="07097399"/>
    <w:rsid w:val="08DF08DA"/>
    <w:rsid w:val="09CC09C6"/>
    <w:rsid w:val="10B77C5B"/>
    <w:rsid w:val="12AE1B39"/>
    <w:rsid w:val="13BD1D16"/>
    <w:rsid w:val="176F53EF"/>
    <w:rsid w:val="1948617A"/>
    <w:rsid w:val="1F5F43FF"/>
    <w:rsid w:val="20F7404F"/>
    <w:rsid w:val="21E76740"/>
    <w:rsid w:val="255C3C0A"/>
    <w:rsid w:val="269779FB"/>
    <w:rsid w:val="2C395AED"/>
    <w:rsid w:val="2EDE561B"/>
    <w:rsid w:val="2FAB581F"/>
    <w:rsid w:val="30B73960"/>
    <w:rsid w:val="3A936EB2"/>
    <w:rsid w:val="3C160716"/>
    <w:rsid w:val="449235A1"/>
    <w:rsid w:val="44C02194"/>
    <w:rsid w:val="44FE0F90"/>
    <w:rsid w:val="48A8110F"/>
    <w:rsid w:val="4B331165"/>
    <w:rsid w:val="4BC25520"/>
    <w:rsid w:val="4C5B6C93"/>
    <w:rsid w:val="4F940E9D"/>
    <w:rsid w:val="566811F1"/>
    <w:rsid w:val="5671329A"/>
    <w:rsid w:val="5B725B9D"/>
    <w:rsid w:val="5D850365"/>
    <w:rsid w:val="5F120B43"/>
    <w:rsid w:val="5FF65E85"/>
    <w:rsid w:val="60980341"/>
    <w:rsid w:val="64F43C40"/>
    <w:rsid w:val="69770684"/>
    <w:rsid w:val="6F79527B"/>
    <w:rsid w:val="70CD6044"/>
    <w:rsid w:val="725F3847"/>
    <w:rsid w:val="74C91D0D"/>
    <w:rsid w:val="799306D5"/>
    <w:rsid w:val="7BFC00A5"/>
    <w:rsid w:val="7EFE4287"/>
    <w:rsid w:val="ADFFE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2"/>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批注框文本 Char"/>
    <w:basedOn w:val="14"/>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3237</Words>
  <Characters>18455</Characters>
  <Lines>153</Lines>
  <Paragraphs>43</Paragraphs>
  <TotalTime>74</TotalTime>
  <ScaleCrop>false</ScaleCrop>
  <LinksUpToDate>false</LinksUpToDate>
  <CharactersWithSpaces>21649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2021-04-07T05:57:00Z</dcterms:created>
  <dc:creator>周建红</dc:creator>
  <cp:lastModifiedBy>周建红</cp:lastModifiedBy>
  <dcterms:modified xsi:type="dcterms:W3CDTF">2021-04-09T00:22:53Z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FD51E4087A4744B1872970B892EB747A</vt:lpwstr>
  </property>
</Properties>
</file>