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52"/>
          <w:szCs w:val="52"/>
        </w:rPr>
      </w:pPr>
      <w:r>
        <w:rPr>
          <w:rFonts w:hint="eastAsia" w:ascii="宋体" w:hAnsi="宋体"/>
          <w:b/>
          <w:bCs/>
          <w:color w:val="000000"/>
          <w:sz w:val="52"/>
          <w:szCs w:val="52"/>
        </w:rPr>
        <w:t>衢州学院</w:t>
      </w:r>
    </w:p>
    <w:p>
      <w:pPr>
        <w:spacing w:line="360" w:lineRule="auto"/>
        <w:jc w:val="center"/>
        <w:rPr>
          <w:rFonts w:hint="eastAsia" w:ascii="宋体" w:hAnsi="宋体"/>
          <w:b/>
          <w:bCs/>
          <w:color w:val="000000"/>
          <w:sz w:val="52"/>
          <w:szCs w:val="52"/>
        </w:rPr>
      </w:pPr>
      <w:r>
        <w:rPr>
          <w:rFonts w:hint="eastAsia" w:ascii="宋体" w:hAnsi="宋体"/>
          <w:b/>
          <w:bCs/>
          <w:color w:val="000000"/>
          <w:sz w:val="52"/>
          <w:szCs w:val="52"/>
        </w:rPr>
        <w:t>工程招标代理服务</w:t>
      </w:r>
    </w:p>
    <w:p>
      <w:pPr>
        <w:pStyle w:val="2"/>
        <w:jc w:val="center"/>
        <w:rPr>
          <w:rFonts w:hint="default" w:eastAsia="宋体"/>
          <w:sz w:val="36"/>
          <w:szCs w:val="36"/>
          <w:lang w:val="en-US" w:eastAsia="zh-CN"/>
        </w:rPr>
      </w:pPr>
      <w:r>
        <w:rPr>
          <w:rFonts w:hint="eastAsia" w:ascii="宋体" w:hAnsi="宋体"/>
          <w:b/>
          <w:bCs/>
          <w:color w:val="000000"/>
          <w:sz w:val="36"/>
          <w:szCs w:val="36"/>
          <w:lang w:val="en-US" w:eastAsia="zh-CN"/>
        </w:rPr>
        <w:t>(后勤管理处)</w:t>
      </w:r>
    </w:p>
    <w:p>
      <w:pPr>
        <w:keepNext w:val="0"/>
        <w:keepLines w:val="0"/>
        <w:pageBreakBefore w:val="0"/>
        <w:widowControl w:val="0"/>
        <w:kinsoku/>
        <w:wordWrap/>
        <w:overflowPunct/>
        <w:topLinePunct w:val="0"/>
        <w:autoSpaceDE/>
        <w:autoSpaceDN/>
        <w:bidi w:val="0"/>
        <w:adjustRightInd/>
        <w:spacing w:before="100" w:beforeAutospacing="1" w:after="100" w:afterAutospacing="1" w:line="240" w:lineRule="auto"/>
        <w:jc w:val="center"/>
        <w:textAlignment w:val="auto"/>
        <w:rPr>
          <w:rFonts w:hint="eastAsia" w:ascii="宋体" w:hAnsi="宋体"/>
          <w:b/>
          <w:bCs/>
          <w:color w:val="000000"/>
          <w:sz w:val="72"/>
          <w:szCs w:val="72"/>
        </w:rPr>
      </w:pPr>
    </w:p>
    <w:p>
      <w:pPr>
        <w:keepNext w:val="0"/>
        <w:keepLines w:val="0"/>
        <w:pageBreakBefore w:val="0"/>
        <w:widowControl w:val="0"/>
        <w:kinsoku/>
        <w:wordWrap/>
        <w:overflowPunct/>
        <w:topLinePunct w:val="0"/>
        <w:autoSpaceDE/>
        <w:autoSpaceDN/>
        <w:bidi w:val="0"/>
        <w:adjustRightInd/>
        <w:spacing w:before="100" w:beforeAutospacing="1" w:after="100" w:afterAutospacing="1" w:line="240" w:lineRule="auto"/>
        <w:jc w:val="center"/>
        <w:textAlignment w:val="auto"/>
        <w:rPr>
          <w:rFonts w:hint="eastAsia" w:ascii="宋体" w:hAnsi="宋体"/>
          <w:b/>
          <w:bCs/>
          <w:color w:val="000000"/>
          <w:sz w:val="72"/>
          <w:szCs w:val="72"/>
        </w:rPr>
      </w:pPr>
      <w:r>
        <w:rPr>
          <w:rFonts w:hint="eastAsia" w:ascii="宋体" w:hAnsi="宋体"/>
          <w:b/>
          <w:bCs/>
          <w:color w:val="000000"/>
          <w:sz w:val="72"/>
          <w:szCs w:val="72"/>
        </w:rPr>
        <w:t>竞</w:t>
      </w:r>
    </w:p>
    <w:p>
      <w:pPr>
        <w:keepNext w:val="0"/>
        <w:keepLines w:val="0"/>
        <w:pageBreakBefore w:val="0"/>
        <w:widowControl w:val="0"/>
        <w:kinsoku/>
        <w:wordWrap/>
        <w:overflowPunct/>
        <w:topLinePunct w:val="0"/>
        <w:autoSpaceDE/>
        <w:autoSpaceDN/>
        <w:bidi w:val="0"/>
        <w:adjustRightInd/>
        <w:spacing w:before="100" w:beforeAutospacing="1" w:after="100" w:afterAutospacing="1" w:line="240" w:lineRule="auto"/>
        <w:jc w:val="center"/>
        <w:textAlignment w:val="auto"/>
        <w:rPr>
          <w:rFonts w:ascii="宋体" w:hAnsi="宋体"/>
          <w:b/>
          <w:bCs/>
          <w:color w:val="000000"/>
          <w:sz w:val="72"/>
        </w:rPr>
      </w:pPr>
      <w:r>
        <w:rPr>
          <w:rFonts w:hint="eastAsia" w:ascii="宋体" w:hAnsi="宋体"/>
          <w:b/>
          <w:bCs/>
          <w:color w:val="000000"/>
          <w:sz w:val="72"/>
        </w:rPr>
        <w:t>争</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
          <w:bCs/>
          <w:color w:val="000000"/>
          <w:sz w:val="72"/>
        </w:rPr>
      </w:pPr>
      <w:r>
        <w:rPr>
          <w:rFonts w:hint="eastAsia" w:ascii="宋体" w:hAnsi="宋体"/>
          <w:b/>
          <w:bCs/>
          <w:color w:val="000000"/>
          <w:sz w:val="72"/>
        </w:rPr>
        <w:t>性</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
          <w:bCs/>
          <w:color w:val="000000"/>
          <w:sz w:val="72"/>
        </w:rPr>
      </w:pPr>
      <w:r>
        <w:rPr>
          <w:rFonts w:hint="eastAsia" w:ascii="宋体" w:hAnsi="宋体"/>
          <w:b/>
          <w:bCs/>
          <w:color w:val="000000"/>
          <w:sz w:val="72"/>
        </w:rPr>
        <w:t>磋</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
          <w:bCs/>
          <w:color w:val="000000"/>
          <w:sz w:val="72"/>
        </w:rPr>
      </w:pPr>
      <w:r>
        <w:rPr>
          <w:rFonts w:hint="eastAsia" w:ascii="宋体" w:hAnsi="宋体"/>
          <w:b/>
          <w:bCs/>
          <w:color w:val="000000"/>
          <w:sz w:val="72"/>
        </w:rPr>
        <w:t>商</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
          <w:bCs/>
          <w:color w:val="000000"/>
          <w:sz w:val="72"/>
        </w:rPr>
      </w:pPr>
      <w:r>
        <w:rPr>
          <w:rFonts w:hint="eastAsia" w:ascii="宋体" w:hAnsi="宋体"/>
          <w:b/>
          <w:bCs/>
          <w:color w:val="000000"/>
          <w:sz w:val="72"/>
        </w:rPr>
        <w:t>文</w:t>
      </w:r>
    </w:p>
    <w:p>
      <w:pPr>
        <w:keepNext w:val="0"/>
        <w:keepLines w:val="0"/>
        <w:pageBreakBefore w:val="0"/>
        <w:widowControl w:val="0"/>
        <w:kinsoku/>
        <w:wordWrap/>
        <w:overflowPunct/>
        <w:topLinePunct w:val="0"/>
        <w:autoSpaceDE/>
        <w:autoSpaceDN/>
        <w:bidi w:val="0"/>
        <w:adjustRightInd/>
        <w:spacing w:line="240" w:lineRule="auto"/>
        <w:jc w:val="center"/>
        <w:textAlignment w:val="auto"/>
        <w:rPr>
          <w:rFonts w:ascii="宋体" w:hAnsi="宋体"/>
          <w:b/>
          <w:color w:val="000000"/>
          <w:sz w:val="28"/>
          <w:szCs w:val="20"/>
        </w:rPr>
      </w:pPr>
      <w:r>
        <w:rPr>
          <w:rFonts w:hint="eastAsia" w:ascii="宋体" w:hAnsi="宋体"/>
          <w:b/>
          <w:bCs/>
          <w:color w:val="000000"/>
          <w:sz w:val="72"/>
        </w:rPr>
        <w:t>件</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2021年</w:t>
      </w:r>
      <w:r>
        <w:rPr>
          <w:rFonts w:hint="eastAsia" w:ascii="宋体" w:hAnsi="宋体"/>
          <w:b/>
          <w:bCs/>
          <w:color w:val="000000"/>
          <w:sz w:val="32"/>
          <w:lang w:val="en-US" w:eastAsia="zh-CN"/>
        </w:rPr>
        <w:t>10</w:t>
      </w:r>
      <w:r>
        <w:rPr>
          <w:rFonts w:hint="eastAsia" w:ascii="宋体" w:hAnsi="宋体"/>
          <w:b/>
          <w:bCs/>
          <w:color w:val="000000"/>
          <w:sz w:val="32"/>
        </w:rPr>
        <w:t>月</w:t>
      </w:r>
    </w:p>
    <w:p>
      <w:pPr>
        <w:pStyle w:val="8"/>
        <w:jc w:val="both"/>
        <w:rPr>
          <w:rFonts w:ascii="宋体" w:hAnsi="宋体"/>
          <w:color w:val="000000"/>
          <w:sz w:val="44"/>
          <w:szCs w:val="44"/>
        </w:rPr>
      </w:pPr>
    </w:p>
    <w:p>
      <w:pPr>
        <w:pStyle w:val="8"/>
        <w:rPr>
          <w:rFonts w:ascii="宋体" w:hAnsi="宋体"/>
          <w:color w:val="000000"/>
          <w:sz w:val="44"/>
          <w:szCs w:val="44"/>
        </w:rPr>
      </w:pPr>
    </w:p>
    <w:p>
      <w:pPr>
        <w:pStyle w:val="8"/>
        <w:rPr>
          <w:rFonts w:ascii="宋体" w:hAnsi="宋体"/>
          <w:color w:val="000000"/>
          <w:sz w:val="44"/>
          <w:szCs w:val="44"/>
        </w:rPr>
      </w:pPr>
    </w:p>
    <w:p>
      <w:pPr>
        <w:pStyle w:val="8"/>
        <w:rPr>
          <w:rFonts w:ascii="宋体" w:hAnsi="宋体"/>
          <w:color w:val="000000"/>
          <w:sz w:val="44"/>
          <w:szCs w:val="44"/>
        </w:rPr>
      </w:pPr>
    </w:p>
    <w:p>
      <w:pPr>
        <w:pStyle w:val="8"/>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rPr>
        <w:t xml:space="preserve">  </w:t>
      </w:r>
      <w:r>
        <w:rPr>
          <w:rFonts w:ascii="宋体" w:hAnsi="宋体"/>
          <w:color w:val="000000"/>
          <w:sz w:val="44"/>
          <w:szCs w:val="44"/>
        </w:rPr>
        <w:t>录</w:t>
      </w:r>
    </w:p>
    <w:p/>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 xml:space="preserve">第一章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 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 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hint="eastAsia" w:ascii="宋体" w:hAnsi="宋体" w:eastAsia="宋体"/>
          <w:bCs/>
          <w:color w:val="000000"/>
          <w:sz w:val="32"/>
          <w:lang w:val="en-US" w:eastAsia="zh-CN"/>
        </w:rPr>
      </w:pPr>
      <w:r>
        <w:rPr>
          <w:rFonts w:hint="eastAsia" w:ascii="宋体" w:hAnsi="宋体"/>
          <w:bCs/>
          <w:color w:val="000000"/>
          <w:sz w:val="32"/>
        </w:rPr>
        <w:t xml:space="preserve"> 第四章 评审办法………………………………………1</w:t>
      </w:r>
      <w:r>
        <w:rPr>
          <w:rFonts w:hint="eastAsia" w:ascii="宋体" w:hAnsi="宋体"/>
          <w:bCs/>
          <w:color w:val="000000"/>
          <w:sz w:val="32"/>
          <w:lang w:val="en-US" w:eastAsia="zh-CN"/>
        </w:rPr>
        <w:t>3</w:t>
      </w:r>
    </w:p>
    <w:p>
      <w:pPr>
        <w:jc w:val="center"/>
        <w:rPr>
          <w:rFonts w:ascii="宋体" w:hAnsi="宋体"/>
          <w:bCs/>
          <w:color w:val="000000"/>
          <w:sz w:val="32"/>
        </w:rPr>
      </w:pPr>
      <w:r>
        <w:rPr>
          <w:rFonts w:hint="eastAsia" w:ascii="宋体" w:hAnsi="宋体"/>
          <w:bCs/>
          <w:color w:val="000000"/>
          <w:sz w:val="32"/>
        </w:rPr>
        <w:t xml:space="preserve"> </w:t>
      </w:r>
    </w:p>
    <w:p>
      <w:pPr>
        <w:ind w:firstLine="160" w:firstLineChars="50"/>
        <w:jc w:val="center"/>
        <w:rPr>
          <w:rFonts w:hint="default" w:ascii="宋体" w:hAnsi="宋体" w:eastAsia="宋体"/>
          <w:bCs/>
          <w:color w:val="000000"/>
          <w:sz w:val="32"/>
          <w:lang w:val="en-US" w:eastAsia="zh-CN"/>
        </w:rPr>
      </w:pPr>
      <w:r>
        <w:rPr>
          <w:rFonts w:hint="eastAsia" w:ascii="宋体" w:hAnsi="宋体"/>
          <w:bCs/>
          <w:color w:val="000000"/>
          <w:sz w:val="32"/>
        </w:rPr>
        <w:t xml:space="preserve"> 第五章 合同主要条款</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16</w:t>
      </w:r>
    </w:p>
    <w:p>
      <w:pPr>
        <w:tabs>
          <w:tab w:val="left" w:pos="7200"/>
        </w:tabs>
        <w:jc w:val="center"/>
        <w:rPr>
          <w:rFonts w:ascii="宋体" w:hAnsi="宋体"/>
          <w:bCs/>
          <w:color w:val="000000"/>
          <w:sz w:val="32"/>
        </w:rPr>
      </w:pPr>
    </w:p>
    <w:p>
      <w:pPr>
        <w:ind w:firstLine="160" w:firstLineChars="50"/>
        <w:jc w:val="center"/>
        <w:rPr>
          <w:rFonts w:hint="default" w:ascii="宋体" w:hAnsi="宋体" w:eastAsia="宋体"/>
          <w:color w:val="000000"/>
          <w:sz w:val="28"/>
          <w:lang w:val="en-US" w:eastAsia="zh-CN"/>
        </w:rPr>
      </w:pPr>
      <w:r>
        <w:rPr>
          <w:rFonts w:hint="eastAsia" w:ascii="宋体" w:hAnsi="宋体"/>
          <w:bCs/>
          <w:color w:val="000000"/>
          <w:sz w:val="32"/>
        </w:rPr>
        <w:t xml:space="preserve"> 第六章 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bCs/>
          <w:color w:val="000000"/>
          <w:sz w:val="32"/>
          <w:lang w:val="en-US" w:eastAsia="zh-CN"/>
        </w:rPr>
        <w:t>19</w:t>
      </w:r>
    </w:p>
    <w:p>
      <w:pPr>
        <w:keepNext w:val="0"/>
        <w:keepLines w:val="0"/>
        <w:pageBreakBefore w:val="0"/>
        <w:kinsoku/>
        <w:wordWrap/>
        <w:topLinePunct w:val="0"/>
        <w:bidi w:val="0"/>
        <w:spacing w:line="44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  竞争性磋商采购公告</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color w:val="000000"/>
          <w:sz w:val="24"/>
        </w:rPr>
      </w:pPr>
      <w:r>
        <w:rPr>
          <w:rFonts w:hint="eastAsia" w:ascii="宋体" w:hAnsi="宋体"/>
          <w:bCs/>
          <w:color w:val="000000"/>
          <w:sz w:val="24"/>
        </w:rPr>
        <w:t>根据教学工作实际需要，现就</w:t>
      </w:r>
      <w:r>
        <w:rPr>
          <w:rFonts w:hint="eastAsia" w:ascii="宋体" w:hAnsi="宋体"/>
          <w:b/>
          <w:bCs/>
          <w:color w:val="000000"/>
          <w:sz w:val="24"/>
        </w:rPr>
        <w:t>工程招标代理服务</w:t>
      </w:r>
      <w:r>
        <w:rPr>
          <w:rFonts w:hint="eastAsia" w:ascii="宋体" w:hAnsi="宋体"/>
          <w:bCs/>
          <w:color w:val="000000"/>
          <w:sz w:val="24"/>
        </w:rPr>
        <w:t>进行竞争性磋商，欢迎符合相关资质条件的供应商参与。</w:t>
      </w:r>
    </w:p>
    <w:p>
      <w:pPr>
        <w:keepNext w:val="0"/>
        <w:keepLines w:val="0"/>
        <w:pageBreakBefore w:val="0"/>
        <w:widowControl/>
        <w:shd w:val="clear" w:color="auto" w:fill="FFFFFF"/>
        <w:tabs>
          <w:tab w:val="left" w:pos="4158"/>
        </w:tabs>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一、项目名称：工程招标代理服务</w:t>
      </w:r>
    </w:p>
    <w:p>
      <w:pPr>
        <w:keepNext w:val="0"/>
        <w:keepLines w:val="0"/>
        <w:pageBreakBefore w:val="0"/>
        <w:widowControl/>
        <w:shd w:val="clear" w:color="auto" w:fill="FFFFFF"/>
        <w:kinsoku/>
        <w:wordWrap/>
        <w:topLinePunct w:val="0"/>
        <w:bidi w:val="0"/>
        <w:spacing w:line="440" w:lineRule="exact"/>
        <w:ind w:firstLine="482" w:firstLineChars="200"/>
        <w:jc w:val="left"/>
        <w:rPr>
          <w:rFonts w:hint="default" w:ascii="宋体" w:hAnsi="宋体" w:eastAsia="宋体"/>
          <w:b/>
          <w:bCs/>
          <w:color w:val="000000"/>
          <w:sz w:val="24"/>
          <w:lang w:val="en-US" w:eastAsia="zh-CN"/>
        </w:rPr>
      </w:pPr>
      <w:r>
        <w:rPr>
          <w:rFonts w:hint="eastAsia" w:ascii="宋体" w:hAnsi="宋体"/>
          <w:b/>
          <w:bCs/>
          <w:color w:val="000000"/>
          <w:sz w:val="24"/>
        </w:rPr>
        <w:t>二、项目编号：衢院招2021-</w:t>
      </w:r>
      <w:r>
        <w:rPr>
          <w:rFonts w:hint="eastAsia" w:ascii="宋体" w:hAnsi="宋体"/>
          <w:b/>
          <w:bCs/>
          <w:color w:val="000000"/>
          <w:sz w:val="24"/>
          <w:lang w:val="en-US" w:eastAsia="zh-CN"/>
        </w:rPr>
        <w:t>46</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75"/>
        <w:gridCol w:w="840"/>
        <w:gridCol w:w="214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840" w:type="dxa"/>
            <w:vAlign w:val="center"/>
          </w:tcPr>
          <w:p>
            <w:pPr>
              <w:keepNext w:val="0"/>
              <w:keepLines w:val="0"/>
              <w:pageBreakBefore w:val="0"/>
              <w:widowControl/>
              <w:kinsoku/>
              <w:wordWrap/>
              <w:topLinePunct w:val="0"/>
              <w:bidi w:val="0"/>
              <w:spacing w:line="440" w:lineRule="exact"/>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140" w:type="dxa"/>
            <w:vAlign w:val="center"/>
          </w:tcPr>
          <w:p>
            <w:pPr>
              <w:keepNext w:val="0"/>
              <w:keepLines w:val="0"/>
              <w:pageBreakBefore w:val="0"/>
              <w:widowControl/>
              <w:kinsoku/>
              <w:wordWrap/>
              <w:topLinePunct w:val="0"/>
              <w:bidi w:val="0"/>
              <w:spacing w:line="440" w:lineRule="exact"/>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 xml:space="preserve">预算金额 </w:t>
            </w:r>
          </w:p>
        </w:tc>
        <w:tc>
          <w:tcPr>
            <w:tcW w:w="2545" w:type="dxa"/>
            <w:vAlign w:val="center"/>
          </w:tcPr>
          <w:p>
            <w:pPr>
              <w:keepNext w:val="0"/>
              <w:keepLines w:val="0"/>
              <w:pageBreakBefore w:val="0"/>
              <w:widowControl/>
              <w:kinsoku/>
              <w:wordWrap/>
              <w:topLinePunct w:val="0"/>
              <w:bidi w:val="0"/>
              <w:spacing w:line="440" w:lineRule="exact"/>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right="60"/>
              <w:jc w:val="center"/>
              <w:rPr>
                <w:rFonts w:ascii="宋体" w:hAnsi="宋体"/>
                <w:bCs/>
                <w:sz w:val="24"/>
              </w:rPr>
            </w:pPr>
            <w:r>
              <w:rPr>
                <w:rFonts w:hint="eastAsia" w:ascii="宋体" w:hAnsi="宋体"/>
                <w:b w:val="0"/>
                <w:bCs w:val="0"/>
                <w:color w:val="000000"/>
                <w:sz w:val="24"/>
              </w:rPr>
              <w:t>工程招标代理服务</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kern w:val="0"/>
                <w:sz w:val="24"/>
              </w:rPr>
            </w:pPr>
            <w:r>
              <w:rPr>
                <w:rFonts w:hint="eastAsia" w:ascii="宋体" w:hAnsi="宋体"/>
                <w:kern w:val="0"/>
                <w:sz w:val="24"/>
              </w:rPr>
              <w:t>1</w:t>
            </w:r>
          </w:p>
        </w:tc>
        <w:tc>
          <w:tcPr>
            <w:tcW w:w="840" w:type="dxa"/>
            <w:vAlign w:val="center"/>
          </w:tcPr>
          <w:p>
            <w:pPr>
              <w:keepNext w:val="0"/>
              <w:keepLines w:val="0"/>
              <w:pageBreakBefore w:val="0"/>
              <w:widowControl/>
              <w:kinsoku/>
              <w:wordWrap/>
              <w:topLinePunct w:val="0"/>
              <w:bidi w:val="0"/>
              <w:spacing w:line="440" w:lineRule="exact"/>
              <w:jc w:val="center"/>
              <w:rPr>
                <w:rFonts w:ascii="宋体" w:hAnsi="宋体"/>
                <w:kern w:val="0"/>
                <w:sz w:val="24"/>
              </w:rPr>
            </w:pPr>
            <w:r>
              <w:rPr>
                <w:rFonts w:ascii="宋体" w:hAnsi="宋体"/>
                <w:kern w:val="0"/>
                <w:sz w:val="24"/>
              </w:rPr>
              <w:t>项</w:t>
            </w:r>
          </w:p>
        </w:tc>
        <w:tc>
          <w:tcPr>
            <w:tcW w:w="2140" w:type="dxa"/>
            <w:vAlign w:val="center"/>
          </w:tcPr>
          <w:p>
            <w:pPr>
              <w:keepNext w:val="0"/>
              <w:keepLines w:val="0"/>
              <w:pageBreakBefore w:val="0"/>
              <w:widowControl/>
              <w:kinsoku/>
              <w:wordWrap/>
              <w:topLinePunct w:val="0"/>
              <w:bidi w:val="0"/>
              <w:spacing w:line="440" w:lineRule="exact"/>
              <w:jc w:val="center"/>
              <w:rPr>
                <w:rFonts w:ascii="宋体" w:hAnsi="宋体"/>
                <w:kern w:val="0"/>
                <w:sz w:val="24"/>
              </w:rPr>
            </w:pPr>
            <w:bookmarkStart w:id="0" w:name="B12_简要技术要求、用途"/>
            <w:bookmarkEnd w:id="0"/>
            <w:r>
              <w:rPr>
                <w:rFonts w:hint="eastAsia" w:ascii="宋体" w:hAnsi="宋体"/>
                <w:kern w:val="0"/>
                <w:sz w:val="24"/>
              </w:rPr>
              <w:t>10万元</w:t>
            </w:r>
          </w:p>
        </w:tc>
        <w:tc>
          <w:tcPr>
            <w:tcW w:w="2545" w:type="dxa"/>
            <w:vAlign w:val="center"/>
          </w:tcPr>
          <w:p>
            <w:pPr>
              <w:keepNext w:val="0"/>
              <w:keepLines w:val="0"/>
              <w:pageBreakBefore w:val="0"/>
              <w:widowControl/>
              <w:kinsoku/>
              <w:wordWrap/>
              <w:topLinePunct w:val="0"/>
              <w:bidi w:val="0"/>
              <w:spacing w:line="440" w:lineRule="exact"/>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sz w:val="24"/>
        </w:rPr>
      </w:pPr>
      <w:r>
        <w:rPr>
          <w:rFonts w:hint="eastAsia" w:ascii="宋体" w:hAnsi="宋体"/>
          <w:bCs/>
          <w:sz w:val="24"/>
        </w:rPr>
        <w:t>确定工程招标代理</w:t>
      </w:r>
      <w:r>
        <w:rPr>
          <w:rFonts w:hint="eastAsia" w:ascii="宋体" w:hAnsi="宋体"/>
          <w:bCs/>
          <w:sz w:val="24"/>
          <w:lang w:eastAsia="zh-CN"/>
        </w:rPr>
        <w:t>服务</w:t>
      </w:r>
      <w:r>
        <w:rPr>
          <w:rFonts w:hint="eastAsia" w:ascii="宋体" w:hAnsi="宋体"/>
          <w:bCs/>
          <w:color w:val="000000"/>
          <w:sz w:val="24"/>
        </w:rPr>
        <w:t>单位1家，</w:t>
      </w:r>
      <w:r>
        <w:rPr>
          <w:rFonts w:hint="eastAsia" w:ascii="宋体" w:hAnsi="宋体"/>
          <w:bCs/>
          <w:sz w:val="24"/>
        </w:rPr>
        <w:t>服务期限为三年（一年一签），具体以合同起讫时间为准，费用按实结算。</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keepNext w:val="0"/>
        <w:keepLines w:val="0"/>
        <w:pageBreakBefore w:val="0"/>
        <w:kinsoku/>
        <w:wordWrap/>
        <w:topLinePunct w:val="0"/>
        <w:bidi w:val="0"/>
        <w:spacing w:line="440" w:lineRule="exact"/>
        <w:ind w:firstLine="480" w:firstLineChars="200"/>
        <w:rPr>
          <w:rFonts w:ascii="宋体" w:hAnsi="宋体"/>
          <w:color w:val="000000"/>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www.ccgp.gov.cn)渠道信用记录失信被执行人、重大税收违法案件当事人名单、政府采购严重违法失信行为记录名单的响应人。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napToGrid w:val="0"/>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2.在中华人民共和国境内依法注册的，能承担本项目的响应人。</w:t>
      </w:r>
    </w:p>
    <w:p>
      <w:pPr>
        <w:keepNext w:val="0"/>
        <w:keepLines w:val="0"/>
        <w:pageBreakBefore w:val="0"/>
        <w:kinsoku/>
        <w:wordWrap/>
        <w:topLinePunct w:val="0"/>
        <w:bidi w:val="0"/>
        <w:snapToGrid w:val="0"/>
        <w:spacing w:line="44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3.单位负责人为同一人或者存在直接控股、管理关系的不同响应人，不得参加同一合同项下的政府采购活动。</w:t>
      </w:r>
    </w:p>
    <w:p>
      <w:pPr>
        <w:keepNext w:val="0"/>
        <w:keepLines w:val="0"/>
        <w:pageBreakBefore w:val="0"/>
        <w:tabs>
          <w:tab w:val="left" w:pos="2366"/>
        </w:tabs>
        <w:kinsoku/>
        <w:wordWrap/>
        <w:topLinePunct w:val="0"/>
        <w:bidi w:val="0"/>
        <w:spacing w:line="440" w:lineRule="exact"/>
        <w:ind w:firstLine="480" w:firstLineChars="200"/>
        <w:rPr>
          <w:rFonts w:ascii="宋体" w:hAnsi="宋体"/>
          <w:b/>
          <w:bCs/>
          <w:color w:val="000000"/>
          <w:sz w:val="24"/>
        </w:rPr>
      </w:pPr>
      <w:r>
        <w:rPr>
          <w:rFonts w:hint="eastAsia" w:ascii="宋体" w:hAnsi="宋体" w:cs="宋体"/>
          <w:color w:val="000000"/>
          <w:sz w:val="24"/>
          <w:highlight w:val="yellow"/>
        </w:rPr>
        <w:t>4.</w:t>
      </w:r>
      <w:r>
        <w:rPr>
          <w:rFonts w:hint="eastAsia" w:ascii="宋体" w:hAnsi="宋体" w:cs="宋体"/>
          <w:color w:val="000000"/>
          <w:sz w:val="24"/>
          <w:highlight w:val="yellow"/>
          <w:lang w:eastAsia="zh-CN"/>
        </w:rPr>
        <w:t>响应人</w:t>
      </w:r>
      <w:r>
        <w:rPr>
          <w:rFonts w:hint="eastAsia" w:ascii="宋体" w:hAnsi="宋体" w:cs="宋体"/>
          <w:color w:val="000000"/>
          <w:sz w:val="24"/>
          <w:highlight w:val="yellow"/>
        </w:rPr>
        <w:t>为中小微企业/残疾人企业/监狱企业，不接受联合体投标。</w:t>
      </w:r>
    </w:p>
    <w:p>
      <w:pPr>
        <w:keepNext w:val="0"/>
        <w:keepLines w:val="0"/>
        <w:pageBreakBefore w:val="0"/>
        <w:kinsoku/>
        <w:wordWrap/>
        <w:topLinePunct w:val="0"/>
        <w:bidi w:val="0"/>
        <w:spacing w:line="44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color w:val="FF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hint="eastAsia" w:ascii="宋体" w:hAnsi="宋体"/>
          <w:bCs/>
          <w:color w:val="000000"/>
          <w:sz w:val="24"/>
        </w:rPr>
        <w:t>或衢州市财政局网（</w:t>
      </w:r>
      <w:r>
        <w:rPr>
          <w:rFonts w:ascii="宋体" w:hAnsi="宋体"/>
          <w:bCs/>
          <w:color w:val="000000"/>
          <w:sz w:val="24"/>
        </w:rPr>
        <w:t>http://czj.qz.gov.cn</w:t>
      </w:r>
      <w:r>
        <w:rPr>
          <w:rFonts w:hint="eastAsia" w:ascii="宋体" w:hAnsi="宋体"/>
          <w:bCs/>
          <w:color w:val="000000"/>
          <w:sz w:val="24"/>
        </w:rPr>
        <w:t>），</w:t>
      </w:r>
      <w:r>
        <w:rPr>
          <w:rFonts w:ascii="宋体" w:hAnsi="宋体"/>
          <w:bCs/>
          <w:color w:val="000000"/>
          <w:sz w:val="24"/>
        </w:rPr>
        <w:t>衢州学院信息公开网（http://xxgk.qzc.edu.cn）</w:t>
      </w:r>
      <w:r>
        <w:rPr>
          <w:rFonts w:hint="eastAsia" w:ascii="宋体" w:hAnsi="宋体"/>
          <w:bCs/>
          <w:color w:val="000000"/>
          <w:sz w:val="24"/>
        </w:rPr>
        <w:t>衢州学院招标采购网（</w:t>
      </w:r>
      <w:r>
        <w:rPr>
          <w:rFonts w:ascii="宋体" w:hAnsi="宋体"/>
          <w:bCs/>
          <w:color w:val="000000"/>
          <w:sz w:val="24"/>
        </w:rPr>
        <w:t>http://zbcg.qzc.edu.cn</w:t>
      </w:r>
      <w:r>
        <w:rPr>
          <w:rFonts w:hint="eastAsia" w:ascii="宋体" w:hAnsi="宋体"/>
          <w:bCs/>
          <w:color w:val="000000"/>
          <w:sz w:val="24"/>
        </w:rPr>
        <w:t>）免费下载。</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递交响应文件截止及磋商时间：</w:t>
      </w:r>
      <w:r>
        <w:rPr>
          <w:rFonts w:ascii="宋体" w:hAnsi="宋体"/>
          <w:b/>
          <w:color w:val="000000" w:themeColor="text1"/>
          <w:sz w:val="24"/>
          <w14:textFill>
            <w14:solidFill>
              <w14:schemeClr w14:val="tx1"/>
            </w14:solidFill>
          </w14:textFill>
        </w:rPr>
        <w:t>2021年</w:t>
      </w:r>
      <w:r>
        <w:rPr>
          <w:rFonts w:hint="eastAsia" w:ascii="宋体" w:hAnsi="宋体"/>
          <w:b/>
          <w:color w:val="000000" w:themeColor="text1"/>
          <w:sz w:val="24"/>
          <w:lang w:val="en-US" w:eastAsia="zh-CN"/>
          <w14:textFill>
            <w14:solidFill>
              <w14:schemeClr w14:val="tx1"/>
            </w14:solidFill>
          </w14:textFill>
        </w:rPr>
        <w:t>11</w:t>
      </w:r>
      <w:r>
        <w:rPr>
          <w:rFonts w:hint="eastAsia" w:ascii="宋体" w:hAnsi="宋体"/>
          <w:b/>
          <w:color w:val="000000" w:themeColor="text1"/>
          <w:sz w:val="24"/>
          <w14:textFill>
            <w14:solidFill>
              <w14:schemeClr w14:val="tx1"/>
            </w14:solidFill>
          </w14:textFill>
        </w:rPr>
        <w:t>月2日14</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0</w:t>
      </w:r>
      <w:r>
        <w:rPr>
          <w:rFonts w:ascii="宋体" w:hAnsi="宋体"/>
          <w:b/>
          <w:color w:val="000000" w:themeColor="text1"/>
          <w:sz w:val="24"/>
          <w14:textFill>
            <w14:solidFill>
              <w14:schemeClr w14:val="tx1"/>
            </w14:solidFill>
          </w14:textFill>
        </w:rPr>
        <w:t>0</w:t>
      </w:r>
      <w:r>
        <w:rPr>
          <w:rFonts w:hint="eastAsia" w:ascii="宋体" w:hAnsi="宋体"/>
          <w:b/>
          <w:color w:val="000000" w:themeColor="text1"/>
          <w:sz w:val="24"/>
          <w14:textFill>
            <w14:solidFill>
              <w14:schemeClr w14:val="tx1"/>
            </w14:solidFill>
          </w14:textFill>
        </w:rPr>
        <w:t>:</w:t>
      </w:r>
      <w:r>
        <w:rPr>
          <w:rFonts w:ascii="宋体" w:hAnsi="宋体"/>
          <w:b/>
          <w:color w:val="000000" w:themeColor="text1"/>
          <w:sz w:val="24"/>
          <w14:textFill>
            <w14:solidFill>
              <w14:schemeClr w14:val="tx1"/>
            </w14:solidFill>
          </w14:textFill>
        </w:rPr>
        <w:t>00时</w:t>
      </w:r>
      <w:r>
        <w:rPr>
          <w:rFonts w:hint="eastAsia" w:ascii="宋体" w:hAnsi="宋体"/>
          <w:b/>
          <w:color w:val="000000" w:themeColor="text1"/>
          <w:sz w:val="24"/>
          <w14:textFill>
            <w14:solidFill>
              <w14:schemeClr w14:val="tx1"/>
            </w14:solidFill>
          </w14:textFill>
        </w:rPr>
        <w:t>（北京时间）。</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keepNext w:val="0"/>
        <w:keepLines w:val="0"/>
        <w:pageBreakBefore w:val="0"/>
        <w:widowControl/>
        <w:shd w:val="clear" w:color="auto" w:fill="FFFFFF"/>
        <w:kinsoku/>
        <w:wordWrap/>
        <w:topLinePunct w:val="0"/>
        <w:bidi w:val="0"/>
        <w:spacing w:line="44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keepNext w:val="0"/>
        <w:keepLines w:val="0"/>
        <w:pageBreakBefore w:val="0"/>
        <w:widowControl/>
        <w:shd w:val="clear" w:color="auto" w:fill="FFFFFF"/>
        <w:kinsoku/>
        <w:wordWrap/>
        <w:topLinePunct w:val="0"/>
        <w:bidi w:val="0"/>
        <w:spacing w:line="44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keepNext w:val="0"/>
        <w:keepLines w:val="0"/>
        <w:pageBreakBefore w:val="0"/>
        <w:widowControl/>
        <w:kinsoku/>
        <w:wordWrap/>
        <w:topLinePunct w:val="0"/>
        <w:bidi w:val="0"/>
        <w:spacing w:line="440" w:lineRule="exact"/>
        <w:ind w:firstLine="482"/>
        <w:rPr>
          <w:rFonts w:ascii="宋体" w:hAnsi="宋体"/>
          <w:color w:val="000000" w:themeColor="text1"/>
          <w:kern w:val="0"/>
          <w:sz w:val="24"/>
          <w14:textFill>
            <w14:solidFill>
              <w14:schemeClr w14:val="tx1"/>
            </w14:solidFill>
          </w14:textFill>
        </w:rPr>
      </w:pPr>
      <w:r>
        <w:rPr>
          <w:rFonts w:hint="eastAsia" w:ascii="宋体" w:hAnsi="宋体"/>
          <w:color w:val="000000" w:themeColor="text1"/>
          <w:kern w:val="0"/>
          <w:sz w:val="24"/>
          <w14:textFill>
            <w14:solidFill>
              <w14:schemeClr w14:val="tx1"/>
            </w14:solidFill>
          </w14:textFill>
        </w:rPr>
        <w:t>磋商保证金（人民币）：0元。</w:t>
      </w:r>
    </w:p>
    <w:p>
      <w:pPr>
        <w:keepNext w:val="0"/>
        <w:keepLines w:val="0"/>
        <w:pageBreakBefore w:val="0"/>
        <w:widowControl/>
        <w:kinsoku/>
        <w:wordWrap/>
        <w:topLinePunct w:val="0"/>
        <w:bidi w:val="0"/>
        <w:spacing w:line="440" w:lineRule="exact"/>
        <w:ind w:firstLine="482"/>
        <w:rPr>
          <w:rFonts w:ascii="宋体" w:hAnsi="宋体"/>
          <w:b/>
          <w:bCs/>
          <w:color w:val="000000"/>
          <w:sz w:val="24"/>
        </w:rPr>
      </w:pPr>
      <w:r>
        <w:rPr>
          <w:rFonts w:hint="eastAsia" w:ascii="宋体" w:hAnsi="宋体"/>
          <w:b/>
          <w:bCs/>
          <w:color w:val="000000"/>
          <w:sz w:val="24"/>
        </w:rPr>
        <w:t>九、其他事项</w:t>
      </w:r>
    </w:p>
    <w:p>
      <w:pPr>
        <w:keepNext w:val="0"/>
        <w:keepLines w:val="0"/>
        <w:pageBreakBefore w:val="0"/>
        <w:widowControl/>
        <w:kinsoku/>
        <w:wordWrap/>
        <w:topLinePunct w:val="0"/>
        <w:bidi w:val="0"/>
        <w:spacing w:line="44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5"/>
        <w:keepNext w:val="0"/>
        <w:keepLines w:val="0"/>
        <w:pageBreakBefore w:val="0"/>
        <w:kinsoku/>
        <w:wordWrap/>
        <w:topLinePunct w:val="0"/>
        <w:bidi w:val="0"/>
        <w:snapToGrid w:val="0"/>
        <w:spacing w:line="440" w:lineRule="exact"/>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5"/>
        <w:keepNext w:val="0"/>
        <w:keepLines w:val="0"/>
        <w:pageBreakBefore w:val="0"/>
        <w:kinsoku/>
        <w:wordWrap/>
        <w:topLinePunct w:val="0"/>
        <w:bidi w:val="0"/>
        <w:snapToGrid w:val="0"/>
        <w:spacing w:line="44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5"/>
        <w:keepNext w:val="0"/>
        <w:keepLines w:val="0"/>
        <w:pageBreakBefore w:val="0"/>
        <w:kinsoku/>
        <w:wordWrap/>
        <w:topLinePunct w:val="0"/>
        <w:bidi w:val="0"/>
        <w:snapToGrid w:val="0"/>
        <w:spacing w:line="440" w:lineRule="exact"/>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5"/>
        <w:keepNext w:val="0"/>
        <w:keepLines w:val="0"/>
        <w:pageBreakBefore w:val="0"/>
        <w:kinsoku/>
        <w:wordWrap/>
        <w:topLinePunct w:val="0"/>
        <w:bidi w:val="0"/>
        <w:snapToGrid w:val="0"/>
        <w:spacing w:line="44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5"/>
        <w:keepNext w:val="0"/>
        <w:keepLines w:val="0"/>
        <w:pageBreakBefore w:val="0"/>
        <w:kinsoku/>
        <w:wordWrap/>
        <w:topLinePunct w:val="0"/>
        <w:bidi w:val="0"/>
        <w:snapToGrid w:val="0"/>
        <w:spacing w:line="44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4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4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keepNext w:val="0"/>
        <w:keepLines w:val="0"/>
        <w:pageBreakBefore w:val="0"/>
        <w:tabs>
          <w:tab w:val="left" w:pos="2366"/>
        </w:tabs>
        <w:kinsoku/>
        <w:wordWrap/>
        <w:topLinePunct w:val="0"/>
        <w:bidi w:val="0"/>
        <w:spacing w:line="440" w:lineRule="exact"/>
        <w:ind w:firstLine="495"/>
        <w:rPr>
          <w:rFonts w:ascii="宋体" w:hAnsi="宋体"/>
          <w:b/>
          <w:bCs/>
          <w:color w:val="000000"/>
          <w:sz w:val="24"/>
        </w:rPr>
      </w:pPr>
      <w:r>
        <w:rPr>
          <w:rFonts w:ascii="宋体" w:hAnsi="宋体"/>
          <w:b/>
          <w:bCs/>
          <w:color w:val="000000"/>
          <w:sz w:val="24"/>
        </w:rPr>
        <w:t>衢州市财政</w:t>
      </w:r>
      <w:r>
        <w:rPr>
          <w:rFonts w:hint="eastAsia" w:ascii="宋体" w:hAnsi="宋体"/>
          <w:b/>
          <w:bCs/>
          <w:color w:val="000000"/>
          <w:sz w:val="24"/>
        </w:rPr>
        <w:t>局</w:t>
      </w:r>
      <w:r>
        <w:rPr>
          <w:rFonts w:ascii="宋体" w:hAnsi="宋体"/>
          <w:b/>
          <w:bCs/>
          <w:color w:val="000000"/>
          <w:sz w:val="24"/>
        </w:rPr>
        <w:t>网（http://czj.qz.gov.cn）</w:t>
      </w:r>
      <w:r>
        <w:rPr>
          <w:rFonts w:hint="eastAsia" w:ascii="宋体" w:hAnsi="宋体"/>
          <w:b/>
          <w:bCs/>
          <w:color w:val="000000"/>
          <w:sz w:val="24"/>
        </w:rPr>
        <w:t>；</w:t>
      </w:r>
    </w:p>
    <w:p>
      <w:pPr>
        <w:keepNext w:val="0"/>
        <w:keepLines w:val="0"/>
        <w:pageBreakBefore w:val="0"/>
        <w:tabs>
          <w:tab w:val="left" w:pos="2366"/>
        </w:tabs>
        <w:kinsoku/>
        <w:wordWrap/>
        <w:topLinePunct w:val="0"/>
        <w:bidi w:val="0"/>
        <w:spacing w:line="44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keepNext w:val="0"/>
        <w:keepLines w:val="0"/>
        <w:pageBreakBefore w:val="0"/>
        <w:tabs>
          <w:tab w:val="left" w:pos="2366"/>
        </w:tabs>
        <w:kinsoku/>
        <w:wordWrap/>
        <w:topLinePunct w:val="0"/>
        <w:bidi w:val="0"/>
        <w:spacing w:line="44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keepNext w:val="0"/>
        <w:keepLines w:val="0"/>
        <w:pageBreakBefore w:val="0"/>
        <w:tabs>
          <w:tab w:val="left" w:pos="2366"/>
        </w:tabs>
        <w:kinsoku/>
        <w:wordWrap/>
        <w:topLinePunct w:val="0"/>
        <w:bidi w:val="0"/>
        <w:spacing w:line="44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文件由衢州学院采购</w:t>
      </w:r>
      <w:r>
        <w:rPr>
          <w:rFonts w:hint="eastAsia" w:ascii="宋体" w:hAnsi="宋体"/>
          <w:b/>
          <w:bCs/>
          <w:color w:val="000000"/>
          <w:sz w:val="24"/>
        </w:rPr>
        <w:t>中心</w:t>
      </w:r>
      <w:r>
        <w:rPr>
          <w:rFonts w:ascii="宋体" w:hAnsi="宋体"/>
          <w:b/>
          <w:bCs/>
          <w:color w:val="000000"/>
          <w:sz w:val="24"/>
        </w:rPr>
        <w:t>、</w:t>
      </w:r>
      <w:r>
        <w:rPr>
          <w:rFonts w:hint="eastAsia" w:ascii="宋体" w:hAnsi="宋体"/>
          <w:b/>
          <w:bCs/>
          <w:color w:val="000000"/>
          <w:sz w:val="24"/>
        </w:rPr>
        <w:t>后勤管理处</w:t>
      </w:r>
      <w:r>
        <w:rPr>
          <w:rFonts w:ascii="宋体" w:hAnsi="宋体"/>
          <w:b/>
          <w:bCs/>
          <w:color w:val="000000"/>
          <w:sz w:val="24"/>
        </w:rPr>
        <w:t>负责解释。</w:t>
      </w:r>
    </w:p>
    <w:p>
      <w:pPr>
        <w:keepNext w:val="0"/>
        <w:keepLines w:val="0"/>
        <w:pageBreakBefore w:val="0"/>
        <w:tabs>
          <w:tab w:val="left" w:pos="2366"/>
        </w:tabs>
        <w:kinsoku/>
        <w:wordWrap/>
        <w:topLinePunct w:val="0"/>
        <w:bidi w:val="0"/>
        <w:spacing w:line="440" w:lineRule="exact"/>
        <w:ind w:left="645" w:leftChars="250" w:hanging="120" w:hangingChars="5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keepNext w:val="0"/>
        <w:keepLines w:val="0"/>
        <w:pageBreakBefore w:val="0"/>
        <w:kinsoku/>
        <w:wordWrap/>
        <w:topLinePunct w:val="0"/>
        <w:bidi w:val="0"/>
        <w:spacing w:line="44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keepNext w:val="0"/>
        <w:keepLines w:val="0"/>
        <w:pageBreakBefore w:val="0"/>
        <w:kinsoku/>
        <w:wordWrap/>
        <w:topLinePunct w:val="0"/>
        <w:bidi w:val="0"/>
        <w:spacing w:line="44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keepNext w:val="0"/>
        <w:keepLines w:val="0"/>
        <w:pageBreakBefore w:val="0"/>
        <w:kinsoku/>
        <w:wordWrap/>
        <w:topLinePunct w:val="0"/>
        <w:bidi w:val="0"/>
        <w:spacing w:line="440" w:lineRule="exact"/>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keepNext w:val="0"/>
        <w:keepLines w:val="0"/>
        <w:pageBreakBefore w:val="0"/>
        <w:kinsoku/>
        <w:wordWrap/>
        <w:topLinePunct w:val="0"/>
        <w:bidi w:val="0"/>
        <w:spacing w:line="440" w:lineRule="exact"/>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keepNext w:val="0"/>
        <w:keepLines w:val="0"/>
        <w:pageBreakBefore w:val="0"/>
        <w:kinsoku/>
        <w:wordWrap/>
        <w:topLinePunct w:val="0"/>
        <w:bidi w:val="0"/>
        <w:spacing w:line="440" w:lineRule="exact"/>
        <w:ind w:firstLine="480" w:firstLineChars="200"/>
        <w:rPr>
          <w:rFonts w:ascii="宋体" w:hAnsi="宋体"/>
          <w:bCs/>
          <w:color w:val="000000"/>
          <w:sz w:val="24"/>
        </w:rPr>
      </w:pPr>
      <w:r>
        <w:rPr>
          <w:rFonts w:hint="eastAsia" w:ascii="宋体" w:hAnsi="宋体"/>
          <w:color w:val="000000"/>
          <w:kern w:val="0"/>
          <w:sz w:val="24"/>
        </w:rPr>
        <w:t>项目技术答疑联系人：包老师，电话：13906707708。</w:t>
      </w:r>
      <w:r>
        <w:rPr>
          <w:rFonts w:hint="eastAsia" w:ascii="宋体" w:hAnsi="宋体"/>
          <w:bCs/>
          <w:color w:val="000000"/>
          <w:sz w:val="24"/>
        </w:rPr>
        <w:t xml:space="preserve">            </w:t>
      </w:r>
    </w:p>
    <w:p>
      <w:pPr>
        <w:keepNext w:val="0"/>
        <w:keepLines w:val="0"/>
        <w:pageBreakBefore w:val="0"/>
        <w:kinsoku/>
        <w:wordWrap/>
        <w:topLinePunct w:val="0"/>
        <w:bidi w:val="0"/>
        <w:spacing w:line="440" w:lineRule="exact"/>
        <w:ind w:firstLine="5400" w:firstLineChars="2250"/>
        <w:jc w:val="center"/>
        <w:rPr>
          <w:rFonts w:ascii="宋体" w:hAnsi="宋体"/>
          <w:bCs/>
          <w:color w:val="000000"/>
          <w:sz w:val="24"/>
        </w:rPr>
      </w:pPr>
    </w:p>
    <w:p>
      <w:pPr>
        <w:keepNext w:val="0"/>
        <w:keepLines w:val="0"/>
        <w:pageBreakBefore w:val="0"/>
        <w:kinsoku/>
        <w:wordWrap/>
        <w:topLinePunct w:val="0"/>
        <w:bidi w:val="0"/>
        <w:spacing w:line="440" w:lineRule="exact"/>
        <w:ind w:firstLine="5400" w:firstLineChars="2250"/>
        <w:jc w:val="center"/>
        <w:rPr>
          <w:rFonts w:ascii="宋体" w:hAnsi="宋体"/>
          <w:bCs/>
          <w:color w:val="000000"/>
          <w:sz w:val="24"/>
        </w:rPr>
      </w:pPr>
      <w:r>
        <w:rPr>
          <w:rFonts w:ascii="宋体" w:hAnsi="宋体"/>
          <w:bCs/>
          <w:color w:val="000000"/>
          <w:sz w:val="24"/>
        </w:rPr>
        <w:t>衢州学院采购</w:t>
      </w:r>
      <w:r>
        <w:rPr>
          <w:rFonts w:hint="eastAsia" w:ascii="宋体" w:hAnsi="宋体"/>
          <w:bCs/>
          <w:color w:val="000000"/>
          <w:sz w:val="24"/>
        </w:rPr>
        <w:t>中心</w:t>
      </w:r>
    </w:p>
    <w:p>
      <w:pPr>
        <w:keepNext w:val="0"/>
        <w:keepLines w:val="0"/>
        <w:pageBreakBefore w:val="0"/>
        <w:kinsoku/>
        <w:wordWrap/>
        <w:topLinePunct w:val="0"/>
        <w:bidi w:val="0"/>
        <w:spacing w:line="440" w:lineRule="exact"/>
        <w:ind w:right="120" w:firstLine="6120" w:firstLineChars="2550"/>
        <w:rPr>
          <w:rFonts w:ascii="宋体" w:hAnsi="宋体"/>
          <w:bCs/>
          <w:color w:val="000000"/>
          <w:sz w:val="24"/>
        </w:rPr>
      </w:pPr>
      <w:r>
        <w:rPr>
          <w:rFonts w:hint="eastAsia" w:ascii="宋体" w:hAnsi="宋体"/>
          <w:bCs/>
          <w:color w:val="000000"/>
          <w:sz w:val="24"/>
        </w:rPr>
        <w:t xml:space="preserve">  2021</w:t>
      </w:r>
      <w:r>
        <w:rPr>
          <w:rFonts w:ascii="宋体" w:hAnsi="宋体"/>
          <w:bCs/>
          <w:color w:val="000000"/>
          <w:sz w:val="24"/>
        </w:rPr>
        <w:t>年</w:t>
      </w:r>
      <w:r>
        <w:rPr>
          <w:rFonts w:hint="eastAsia" w:ascii="宋体" w:hAnsi="宋体"/>
          <w:bCs/>
          <w:color w:val="000000"/>
          <w:sz w:val="24"/>
          <w:lang w:val="en-US" w:eastAsia="zh-CN"/>
        </w:rPr>
        <w:t>10</w:t>
      </w:r>
      <w:r>
        <w:rPr>
          <w:rFonts w:ascii="宋体" w:hAnsi="宋体"/>
          <w:bCs/>
          <w:color w:val="000000"/>
          <w:sz w:val="24"/>
        </w:rPr>
        <w:t>月</w:t>
      </w:r>
      <w:r>
        <w:rPr>
          <w:rFonts w:hint="eastAsia" w:ascii="宋体" w:hAnsi="宋体"/>
          <w:bCs/>
          <w:color w:val="000000"/>
          <w:sz w:val="24"/>
          <w:lang w:val="en-US" w:eastAsia="zh-CN"/>
        </w:rPr>
        <w:t>21</w:t>
      </w:r>
      <w:r>
        <w:rPr>
          <w:rFonts w:ascii="宋体" w:hAnsi="宋体"/>
          <w:bCs/>
          <w:color w:val="000000"/>
          <w:sz w:val="24"/>
        </w:rPr>
        <w:t>日</w:t>
      </w:r>
    </w:p>
    <w:p>
      <w:pPr>
        <w:spacing w:line="360" w:lineRule="auto"/>
        <w:jc w:val="center"/>
        <w:rPr>
          <w:rFonts w:ascii="宋体" w:hAnsi="宋体"/>
          <w:b/>
          <w:bCs/>
          <w:color w:val="000000"/>
          <w:sz w:val="32"/>
          <w:szCs w:val="32"/>
        </w:rPr>
      </w:pPr>
    </w:p>
    <w:p>
      <w:pPr>
        <w:spacing w:line="360" w:lineRule="auto"/>
        <w:jc w:val="center"/>
        <w:rPr>
          <w:rFonts w:hint="eastAsia" w:ascii="宋体" w:hAnsi="宋体"/>
          <w:b/>
          <w:bCs/>
          <w:color w:val="000000"/>
          <w:sz w:val="32"/>
          <w:szCs w:val="32"/>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  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ind w:firstLine="482" w:firstLineChars="200"/>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5"/>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5"/>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5"/>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14:textFill>
            <w14:solidFill>
              <w14:schemeClr w14:val="tx1"/>
            </w14:solidFill>
          </w14:textFill>
        </w:rPr>
      </w:pPr>
      <w:r>
        <w:rPr>
          <w:rFonts w:ascii="宋体" w:hAnsi="宋体"/>
          <w:bCs/>
          <w:color w:val="000000" w:themeColor="text1"/>
          <w:sz w:val="24"/>
          <w14:textFill>
            <w14:solidFill>
              <w14:schemeClr w14:val="tx1"/>
            </w14:solidFill>
          </w14:textFill>
        </w:rPr>
        <w:t>1.</w:t>
      </w:r>
      <w:r>
        <w:rPr>
          <w:rFonts w:hint="eastAsia" w:ascii="宋体" w:hAnsi="宋体"/>
          <w:bCs/>
          <w:color w:val="000000" w:themeColor="text1"/>
          <w:sz w:val="24"/>
          <w14:textFill>
            <w14:solidFill>
              <w14:schemeClr w14:val="tx1"/>
            </w14:solidFill>
          </w14:textFill>
        </w:rPr>
        <w:t>响应人如认为采购过程和中标结果使自身的合法权益受到损害的，可以在知道或者应知其权益受到损害之日起七个工作日内，</w:t>
      </w:r>
      <w:r>
        <w:rPr>
          <w:rFonts w:hint="eastAsia" w:ascii="宋体" w:hAnsi="宋体"/>
          <w:color w:val="000000" w:themeColor="text1"/>
          <w:sz w:val="24"/>
          <w14:textFill>
            <w14:solidFill>
              <w14:schemeClr w14:val="tx1"/>
            </w14:solidFill>
          </w14:textFill>
        </w:rPr>
        <w:t>以书面形式</w:t>
      </w:r>
      <w:r>
        <w:rPr>
          <w:rFonts w:ascii="宋体" w:hAnsi="宋体"/>
          <w:color w:val="000000" w:themeColor="text1"/>
          <w:sz w:val="24"/>
          <w14:textFill>
            <w14:solidFill>
              <w14:schemeClr w14:val="tx1"/>
            </w14:solidFill>
          </w14:textFill>
        </w:rPr>
        <w:t>向衢州学院</w:t>
      </w:r>
      <w:r>
        <w:rPr>
          <w:rFonts w:hint="eastAsia" w:ascii="宋体" w:hAnsi="宋体"/>
          <w:color w:val="000000" w:themeColor="text1"/>
          <w:sz w:val="24"/>
          <w14:textFill>
            <w14:solidFill>
              <w14:schemeClr w14:val="tx1"/>
            </w14:solidFill>
          </w14:textFill>
        </w:rPr>
        <w:t>采购管理办公室</w:t>
      </w:r>
      <w:r>
        <w:rPr>
          <w:rFonts w:ascii="宋体" w:hAnsi="宋体"/>
          <w:color w:val="000000" w:themeColor="text1"/>
          <w:sz w:val="24"/>
          <w14:textFill>
            <w14:solidFill>
              <w14:schemeClr w14:val="tx1"/>
            </w14:solidFill>
          </w14:textFill>
        </w:rPr>
        <w:t>提出质疑（</w:t>
      </w:r>
      <w:r>
        <w:rPr>
          <w:rFonts w:hint="eastAsia" w:ascii="宋体" w:hAnsi="宋体"/>
          <w:color w:val="000000" w:themeColor="text1"/>
          <w:sz w:val="24"/>
          <w14:textFill>
            <w14:solidFill>
              <w14:schemeClr w14:val="tx1"/>
            </w14:solidFill>
          </w14:textFill>
        </w:rPr>
        <w:t>联系人：郑老师，联系电话：</w:t>
      </w:r>
      <w:r>
        <w:rPr>
          <w:rFonts w:ascii="宋体" w:hAnsi="宋体"/>
          <w:color w:val="000000" w:themeColor="text1"/>
          <w:sz w:val="24"/>
          <w14:textFill>
            <w14:solidFill>
              <w14:schemeClr w14:val="tx1"/>
            </w14:solidFill>
          </w14:textFill>
        </w:rPr>
        <w:t>0570-</w:t>
      </w:r>
      <w:r>
        <w:rPr>
          <w:rFonts w:hint="eastAsia" w:ascii="宋体" w:hAnsi="宋体"/>
          <w:color w:val="000000" w:themeColor="text1"/>
          <w:sz w:val="24"/>
          <w14:textFill>
            <w14:solidFill>
              <w14:schemeClr w14:val="tx1"/>
            </w14:solidFill>
          </w14:textFill>
        </w:rPr>
        <w:t>8015028，</w:t>
      </w:r>
      <w:r>
        <w:rPr>
          <w:rFonts w:ascii="宋体" w:hAnsi="宋体"/>
          <w:color w:val="000000" w:themeColor="text1"/>
          <w:sz w:val="24"/>
          <w14:textFill>
            <w14:solidFill>
              <w14:schemeClr w14:val="tx1"/>
            </w14:solidFill>
          </w14:textFill>
        </w:rPr>
        <w:t>13567021518）</w:t>
      </w:r>
      <w:r>
        <w:rPr>
          <w:rFonts w:hint="eastAsia" w:ascii="宋体" w:hAnsi="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ascii="宋体" w:hAnsi="宋体"/>
          <w:color w:val="000000" w:themeColor="text1"/>
          <w:sz w:val="24"/>
          <w14:textFill>
            <w14:solidFill>
              <w14:schemeClr w14:val="tx1"/>
            </w14:solidFill>
          </w14:textFill>
        </w:rPr>
        <w:t>纪检监察室</w:t>
      </w:r>
      <w:r>
        <w:rPr>
          <w:rFonts w:hint="eastAsia" w:ascii="宋体" w:hAnsi="宋体"/>
          <w:bCs/>
          <w:color w:val="000000" w:themeColor="text1"/>
          <w:sz w:val="24"/>
          <w14:textFill>
            <w14:solidFill>
              <w14:schemeClr w14:val="tx1"/>
            </w14:solidFill>
          </w14:textFill>
        </w:rPr>
        <w:t>投诉</w:t>
      </w:r>
      <w:r>
        <w:rPr>
          <w:rFonts w:ascii="宋体" w:hAnsi="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联系人：吴老师，联系电话：</w:t>
      </w:r>
      <w:r>
        <w:rPr>
          <w:rFonts w:ascii="宋体" w:hAnsi="宋体"/>
          <w:color w:val="000000" w:themeColor="text1"/>
          <w:sz w:val="24"/>
          <w14:textFill>
            <w14:solidFill>
              <w14:schemeClr w14:val="tx1"/>
            </w14:solidFill>
          </w14:textFill>
        </w:rPr>
        <w:t>0570-8028406</w:t>
      </w:r>
      <w:r>
        <w:rPr>
          <w:rFonts w:hint="eastAsia" w:ascii="宋体" w:hAnsi="宋体"/>
          <w:color w:val="000000" w:themeColor="text1"/>
          <w:sz w:val="24"/>
          <w14:textFill>
            <w14:solidFill>
              <w14:schemeClr w14:val="tx1"/>
            </w14:solidFill>
          </w14:textFill>
        </w:rPr>
        <w:t>，18757008752</w:t>
      </w:r>
      <w:r>
        <w:rPr>
          <w:rFonts w:ascii="宋体" w:hAnsi="宋体"/>
          <w:color w:val="000000" w:themeColor="text1"/>
          <w:sz w:val="24"/>
          <w14:textFill>
            <w14:solidFill>
              <w14:schemeClr w14:val="tx1"/>
            </w14:solidFill>
          </w14:textFill>
        </w:rPr>
        <w:t>）</w:t>
      </w:r>
      <w:r>
        <w:rPr>
          <w:rFonts w:hint="eastAsia" w:ascii="宋体" w:hAnsi="宋体"/>
          <w:bCs/>
          <w:color w:val="000000" w:themeColor="text1"/>
          <w:sz w:val="24"/>
          <w14:textFill>
            <w14:solidFill>
              <w14:schemeClr w14:val="tx1"/>
            </w14:solidFill>
          </w14:textFill>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s="宋体"/>
          <w:b/>
          <w:bCs/>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9"/>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6.报价一览表。按折扣率进行报价，折扣率高于80%的，为无效报价，报价包含</w:t>
            </w:r>
            <w:r>
              <w:rPr>
                <w:rFonts w:hint="eastAsia" w:ascii="宋体" w:hAnsi="宋体"/>
                <w:b/>
                <w:bCs/>
                <w:sz w:val="24"/>
              </w:rPr>
              <w:t>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9"/>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6.</w:t>
            </w:r>
            <w:r>
              <w:rPr>
                <w:rFonts w:hint="eastAsia" w:ascii="宋体" w:hAnsi="宋体"/>
                <w:sz w:val="24"/>
              </w:rPr>
              <w:t>同类项目实施情况一览表，</w:t>
            </w:r>
            <w:r>
              <w:rPr>
                <w:rFonts w:hint="eastAsia" w:ascii="宋体" w:hAnsi="宋体"/>
                <w:sz w:val="24"/>
                <w:lang w:eastAsia="zh-CN"/>
              </w:rPr>
              <w:t>响应人</w:t>
            </w:r>
            <w:r>
              <w:rPr>
                <w:rFonts w:hint="eastAsia" w:ascii="宋体" w:hAnsi="宋体"/>
                <w:sz w:val="24"/>
              </w:rPr>
              <w:t>须提供2018年1月1日以来（以合同签订时间为准）至今实施的同类项目有效合同原件的复印件（加盖单位公章），</w:t>
            </w:r>
            <w:r>
              <w:rPr>
                <w:rFonts w:hint="eastAsia" w:ascii="宋体" w:hAnsi="宋体"/>
                <w:sz w:val="24"/>
                <w:lang w:eastAsia="zh-CN"/>
              </w:rPr>
              <w:t>磋商</w:t>
            </w:r>
            <w:r>
              <w:rPr>
                <w:rFonts w:hint="eastAsia" w:ascii="宋体" w:hAnsi="宋体"/>
                <w:sz w:val="24"/>
              </w:rPr>
              <w:t>时提供原件备查。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w:t>
      </w:r>
      <w:r>
        <w:rPr>
          <w:rFonts w:hint="eastAsia" w:ascii="宋体" w:hAnsi="宋体"/>
          <w:b/>
          <w:color w:val="000000" w:themeColor="text1"/>
          <w:sz w:val="24"/>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olor w:val="000000"/>
          <w:sz w:val="24"/>
        </w:rPr>
        <w:t xml:space="preserve"> </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5"/>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b/>
          <w:sz w:val="24"/>
        </w:rPr>
      </w:pPr>
      <w:r>
        <w:rPr>
          <w:rFonts w:hint="eastAsia" w:ascii="宋体" w:hAnsi="宋体"/>
          <w:b/>
          <w:sz w:val="24"/>
        </w:rPr>
        <w:t>七、履约保证金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1.成交供应商于成交结果公告结束后5个工作日内向采购人缴纳履约保证</w:t>
      </w:r>
      <w:r>
        <w:rPr>
          <w:rFonts w:hint="eastAsia" w:ascii="宋体" w:hAnsi="宋体"/>
          <w:b/>
          <w:color w:val="000000"/>
          <w:sz w:val="24"/>
        </w:rPr>
        <w:t>金，履约保证金为成交金额的5%。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w:t>
      </w:r>
      <w:r>
        <w:rPr>
          <w:rFonts w:hint="eastAsia" w:ascii="宋体" w:hAnsi="宋体"/>
          <w:kern w:val="0"/>
          <w:sz w:val="24"/>
        </w:rPr>
        <w:t>包老师；</w:t>
      </w:r>
      <w:r>
        <w:rPr>
          <w:rFonts w:ascii="宋体" w:hAnsi="宋体"/>
          <w:kern w:val="0"/>
          <w:sz w:val="24"/>
        </w:rPr>
        <w:t>电话：</w:t>
      </w:r>
      <w:r>
        <w:rPr>
          <w:rFonts w:hint="eastAsia" w:ascii="宋体" w:hAnsi="宋体"/>
          <w:kern w:val="0"/>
          <w:sz w:val="24"/>
        </w:rPr>
        <w:t>13906707708</w:t>
      </w:r>
      <w:r>
        <w:rPr>
          <w:rFonts w:ascii="宋体" w:hAnsi="宋体"/>
          <w:kern w:val="0"/>
          <w:sz w:val="24"/>
        </w:rPr>
        <w:t xml:space="preserve">。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sz w:val="24"/>
        </w:rPr>
      </w:pPr>
      <w:r>
        <w:rPr>
          <w:rFonts w:ascii="宋体" w:hAnsi="宋体" w:cs="仿宋_GB2312"/>
          <w:b/>
          <w:sz w:val="24"/>
        </w:rPr>
        <w:t>一、采购内容及要求</w:t>
      </w:r>
    </w:p>
    <w:p>
      <w:pPr>
        <w:widowControl/>
        <w:shd w:val="clear" w:color="auto" w:fill="FFFFFF"/>
        <w:spacing w:line="360" w:lineRule="auto"/>
        <w:outlineLvl w:val="3"/>
        <w:rPr>
          <w:rFonts w:ascii="宋体" w:hAnsi="宋体"/>
          <w:color w:val="000000"/>
          <w:kern w:val="0"/>
          <w:sz w:val="24"/>
        </w:rPr>
      </w:pPr>
      <w:r>
        <w:rPr>
          <w:rFonts w:hint="eastAsia" w:ascii="宋体" w:hAnsi="宋体"/>
          <w:color w:val="000000"/>
          <w:kern w:val="0"/>
          <w:sz w:val="24"/>
        </w:rPr>
        <w:t xml:space="preserve">   </w:t>
      </w:r>
      <w:r>
        <w:rPr>
          <w:rFonts w:hint="eastAsia" w:ascii="宋体" w:hAnsi="宋体"/>
          <w:color w:val="000000" w:themeColor="text1"/>
          <w:kern w:val="0"/>
          <w:sz w:val="24"/>
          <w14:textFill>
            <w14:solidFill>
              <w14:schemeClr w14:val="tx1"/>
            </w14:solidFill>
          </w14:textFill>
        </w:rPr>
        <w:t xml:space="preserve"> 本次招标代理服务内容包括所代理工程项目的勘察设计、监理、施工（土建、安装、装修、弱电、消防、道路工程、绿化和附属项目等）、材料设备采购等工程建设全过程的招标代理工作。含办理招标工程</w:t>
      </w:r>
      <w:r>
        <w:rPr>
          <w:rFonts w:hint="eastAsia" w:ascii="宋体" w:hAnsi="宋体"/>
          <w:color w:val="000000"/>
          <w:kern w:val="0"/>
          <w:sz w:val="24"/>
        </w:rPr>
        <w:t>的报建、发包申请、编写资格预审公告（如有）、招标公告、资格预审文件（如有）、招标文件（包括工程量清单及招标预算价的编制等）、答疑文件，发放招标文件及图纸、答疑，组织开标、评标、定标，相关招标资料整理和备案，协助业主签发中标通知书，提供招标前期咨询、协助工程量清单复核、协调合同签</w:t>
      </w:r>
      <w:r>
        <w:rPr>
          <w:rFonts w:hint="eastAsia" w:ascii="宋体" w:hAnsi="宋体"/>
          <w:kern w:val="0"/>
          <w:sz w:val="24"/>
        </w:rPr>
        <w:t>订、工程结算审核等业务，并包括招标文件等所有资料的复印、装订等一切所发生的内容。</w:t>
      </w:r>
    </w:p>
    <w:p>
      <w:pPr>
        <w:widowControl/>
        <w:shd w:val="clear" w:color="auto" w:fill="FFFFFF"/>
        <w:spacing w:line="360" w:lineRule="auto"/>
        <w:ind w:firstLine="482" w:firstLineChars="200"/>
        <w:outlineLvl w:val="3"/>
        <w:rPr>
          <w:rFonts w:ascii="宋体" w:hAnsi="宋体"/>
          <w:b/>
          <w:color w:val="000000"/>
          <w:kern w:val="0"/>
          <w:sz w:val="24"/>
        </w:rPr>
      </w:pPr>
      <w:r>
        <w:rPr>
          <w:rFonts w:hint="eastAsia" w:ascii="宋体" w:hAnsi="宋体"/>
          <w:b/>
          <w:color w:val="000000"/>
          <w:kern w:val="0"/>
          <w:sz w:val="24"/>
          <w:lang w:eastAsia="zh-CN"/>
        </w:rPr>
        <w:t>二、</w:t>
      </w:r>
      <w:r>
        <w:rPr>
          <w:rFonts w:hint="eastAsia" w:ascii="宋体" w:hAnsi="宋体"/>
          <w:b/>
          <w:color w:val="000000"/>
          <w:kern w:val="0"/>
          <w:sz w:val="24"/>
        </w:rPr>
        <w:t>付款方式</w:t>
      </w:r>
    </w:p>
    <w:p>
      <w:pPr>
        <w:widowControl/>
        <w:shd w:val="clear" w:color="auto" w:fill="FFFFFF"/>
        <w:spacing w:line="360" w:lineRule="auto"/>
        <w:outlineLvl w:val="3"/>
        <w:rPr>
          <w:rFonts w:ascii="宋体" w:hAnsi="宋体"/>
          <w:color w:val="000000"/>
          <w:kern w:val="0"/>
          <w:sz w:val="24"/>
        </w:rPr>
      </w:pPr>
      <w:r>
        <w:rPr>
          <w:rFonts w:hint="eastAsia" w:ascii="宋体" w:hAnsi="宋体"/>
          <w:color w:val="000000"/>
          <w:kern w:val="0"/>
          <w:sz w:val="24"/>
        </w:rPr>
        <w:t xml:space="preserve">   </w:t>
      </w:r>
      <w:r>
        <w:rPr>
          <w:rFonts w:hint="eastAsia" w:ascii="宋体" w:hAnsi="宋体"/>
          <w:color w:val="000000"/>
          <w:kern w:val="0"/>
          <w:sz w:val="24"/>
          <w:lang w:val="en-US" w:eastAsia="zh-CN"/>
        </w:rPr>
        <w:t xml:space="preserve"> </w:t>
      </w:r>
      <w:r>
        <w:rPr>
          <w:rFonts w:hint="eastAsia" w:ascii="宋体" w:hAnsi="宋体"/>
          <w:color w:val="000000"/>
          <w:kern w:val="0"/>
          <w:sz w:val="24"/>
        </w:rPr>
        <w:t>每项招标代理在该工程项目完工后结算。</w:t>
      </w:r>
    </w:p>
    <w:p>
      <w:pPr>
        <w:widowControl/>
        <w:shd w:val="clear" w:color="auto" w:fill="FFFFFF"/>
        <w:spacing w:line="360" w:lineRule="auto"/>
        <w:rPr>
          <w:rFonts w:ascii="宋体" w:hAnsi="宋体"/>
          <w:b/>
          <w:bCs/>
          <w:color w:val="000000"/>
          <w:sz w:val="32"/>
          <w:szCs w:val="32"/>
        </w:rPr>
      </w:pPr>
    </w:p>
    <w:p/>
    <w:p>
      <w:pPr>
        <w:widowControl/>
        <w:shd w:val="clear" w:color="auto" w:fill="FFFFFF"/>
        <w:spacing w:line="360" w:lineRule="auto"/>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rPr>
          <w:rFonts w:ascii="宋体" w:hAnsi="宋体"/>
          <w:b/>
          <w:bCs/>
          <w:color w:val="000000"/>
          <w:sz w:val="32"/>
          <w:szCs w:val="32"/>
        </w:rPr>
      </w:pPr>
    </w:p>
    <w:p>
      <w:pPr>
        <w:pStyle w:val="2"/>
        <w:rPr>
          <w:rFonts w:ascii="宋体" w:hAnsi="宋体"/>
          <w:bCs/>
          <w:color w:val="000000"/>
          <w:sz w:val="32"/>
          <w:szCs w:val="32"/>
        </w:rPr>
      </w:pPr>
    </w:p>
    <w:p>
      <w:pPr>
        <w:pStyle w:val="2"/>
        <w:rPr>
          <w:rFonts w:ascii="宋体" w:hAnsi="宋体"/>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  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2"/>
        <w:rPr>
          <w:rFonts w:ascii="宋体" w:hAnsi="宋体" w:cs="仿宋_GB2312"/>
          <w:color w:val="000000"/>
          <w:sz w:val="24"/>
        </w:rPr>
      </w:pPr>
    </w:p>
    <w:p>
      <w:pPr>
        <w:pStyle w:val="2"/>
        <w:rPr>
          <w:rFonts w:ascii="宋体" w:hAnsi="宋体" w:cs="仿宋_GB2312"/>
          <w:color w:val="000000"/>
          <w:sz w:val="24"/>
        </w:rPr>
      </w:pPr>
    </w:p>
    <w:p>
      <w:pPr>
        <w:pStyle w:val="5"/>
        <w:snapToGrid w:val="0"/>
        <w:spacing w:line="360" w:lineRule="auto"/>
        <w:ind w:firstLine="482" w:firstLineChars="200"/>
        <w:outlineLvl w:val="1"/>
        <w:rPr>
          <w:rFonts w:hint="eastAsia" w:hAnsi="宋体"/>
          <w:b/>
          <w:color w:val="000000"/>
          <w:sz w:val="24"/>
        </w:rPr>
      </w:pPr>
    </w:p>
    <w:p>
      <w:pPr>
        <w:pStyle w:val="5"/>
        <w:snapToGrid w:val="0"/>
        <w:spacing w:line="360" w:lineRule="auto"/>
        <w:ind w:firstLine="482" w:firstLineChars="200"/>
        <w:outlineLvl w:val="1"/>
        <w:rPr>
          <w:rFonts w:hint="eastAsia" w:hAnsi="宋体"/>
          <w:b/>
          <w:color w:val="000000"/>
          <w:sz w:val="24"/>
        </w:rPr>
      </w:pPr>
    </w:p>
    <w:p>
      <w:pPr>
        <w:pStyle w:val="5"/>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9"/>
        <w:tblpPr w:leftFromText="180" w:rightFromText="180" w:vertAnchor="text" w:horzAnchor="page" w:tblpX="1623" w:tblpY="325"/>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214"/>
        <w:gridCol w:w="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类  别</w:t>
            </w:r>
          </w:p>
        </w:tc>
        <w:tc>
          <w:tcPr>
            <w:tcW w:w="1421"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项  目</w:t>
            </w:r>
          </w:p>
        </w:tc>
        <w:tc>
          <w:tcPr>
            <w:tcW w:w="6214"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具体描述评分细则及标准</w:t>
            </w:r>
          </w:p>
        </w:tc>
        <w:tc>
          <w:tcPr>
            <w:tcW w:w="697"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jc w:val="center"/>
        </w:trPr>
        <w:tc>
          <w:tcPr>
            <w:tcW w:w="848"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报价</w:t>
            </w:r>
          </w:p>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得分</w:t>
            </w:r>
          </w:p>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20分</w:t>
            </w:r>
          </w:p>
        </w:tc>
        <w:tc>
          <w:tcPr>
            <w:tcW w:w="142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报  价</w:t>
            </w:r>
          </w:p>
          <w:p>
            <w:pPr>
              <w:pStyle w:val="2"/>
              <w:spacing w:line="360" w:lineRule="auto"/>
              <w:rPr>
                <w:rFonts w:hint="eastAsia" w:ascii="宋体" w:hAnsi="宋体" w:eastAsia="宋体" w:cs="宋体"/>
                <w:sz w:val="21"/>
                <w:szCs w:val="21"/>
              </w:rPr>
            </w:pPr>
            <w:r>
              <w:rPr>
                <w:rFonts w:hint="eastAsia" w:ascii="宋体" w:hAnsi="宋体" w:eastAsia="宋体" w:cs="宋体"/>
                <w:b w:val="0"/>
                <w:color w:val="000000"/>
                <w:kern w:val="2"/>
                <w:sz w:val="21"/>
                <w:szCs w:val="21"/>
                <w:lang w:val="en-US" w:eastAsia="zh-CN" w:bidi="ar-SA"/>
              </w:rPr>
              <w:t>（折扣率）</w:t>
            </w:r>
          </w:p>
        </w:tc>
        <w:tc>
          <w:tcPr>
            <w:tcW w:w="6214" w:type="dxa"/>
            <w:vAlign w:val="center"/>
          </w:tcPr>
          <w:p>
            <w:pPr>
              <w:spacing w:line="360" w:lineRule="auto"/>
              <w:jc w:val="left"/>
              <w:rPr>
                <w:rFonts w:hint="eastAsia" w:ascii="宋体" w:hAnsi="宋体" w:eastAsia="宋体" w:cs="宋体"/>
                <w:sz w:val="21"/>
                <w:szCs w:val="21"/>
              </w:rPr>
            </w:pPr>
            <w:r>
              <w:rPr>
                <w:rFonts w:hint="eastAsia" w:ascii="宋体" w:hAnsi="宋体" w:eastAsia="宋体" w:cs="宋体"/>
                <w:b/>
                <w:bCs/>
                <w:sz w:val="21"/>
                <w:szCs w:val="21"/>
              </w:rPr>
              <w:t>本次采购项目预算金额10万元。</w:t>
            </w:r>
            <w:r>
              <w:rPr>
                <w:rFonts w:hint="eastAsia" w:ascii="宋体" w:hAnsi="宋体" w:eastAsia="宋体" w:cs="宋体"/>
                <w:color w:val="000000"/>
                <w:sz w:val="21"/>
                <w:szCs w:val="21"/>
              </w:rPr>
              <w:t>按折扣率进行报价，基准价为所有</w:t>
            </w:r>
            <w:r>
              <w:rPr>
                <w:rFonts w:hint="eastAsia" w:ascii="宋体" w:hAnsi="宋体" w:cs="宋体"/>
                <w:color w:val="000000"/>
                <w:sz w:val="21"/>
                <w:szCs w:val="21"/>
                <w:lang w:eastAsia="zh-CN"/>
              </w:rPr>
              <w:t>响应人</w:t>
            </w:r>
            <w:r>
              <w:rPr>
                <w:rFonts w:hint="eastAsia" w:ascii="宋体" w:hAnsi="宋体" w:eastAsia="宋体" w:cs="宋体"/>
                <w:color w:val="000000"/>
                <w:sz w:val="21"/>
                <w:szCs w:val="21"/>
              </w:rPr>
              <w:t>有效报价（折扣率）的最低价，投标报价得分=(基准价/投标报价)×20，四舍五入，保留两位小数。</w:t>
            </w:r>
            <w:r>
              <w:rPr>
                <w:rFonts w:hint="eastAsia" w:ascii="宋体" w:hAnsi="宋体" w:eastAsia="宋体" w:cs="宋体"/>
                <w:b/>
                <w:bCs/>
                <w:color w:val="000000"/>
                <w:sz w:val="21"/>
                <w:szCs w:val="21"/>
              </w:rPr>
              <w:t>折扣率高于80%的，为无效报价。</w:t>
            </w:r>
            <w:r>
              <w:rPr>
                <w:rFonts w:hint="eastAsia" w:ascii="宋体" w:hAnsi="宋体" w:eastAsia="宋体" w:cs="宋体"/>
                <w:color w:val="000000" w:themeColor="text1"/>
                <w:sz w:val="21"/>
                <w:szCs w:val="21"/>
                <w14:textFill>
                  <w14:solidFill>
                    <w14:schemeClr w14:val="tx1"/>
                  </w14:solidFill>
                </w14:textFill>
              </w:rPr>
              <w:t>（0-20分）                                                                 按《招标代理服务收费管理暂行办法》（计价格〔2002〕1980号）文件收费标准进行折扣率报价。招标代理费低于1500元的，按1500元/标段包干。</w:t>
            </w:r>
          </w:p>
        </w:tc>
        <w:tc>
          <w:tcPr>
            <w:tcW w:w="697"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 xml:space="preserve">20分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restart"/>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商务技术得分80分</w:t>
            </w:r>
          </w:p>
        </w:tc>
        <w:tc>
          <w:tcPr>
            <w:tcW w:w="142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单位资信</w:t>
            </w:r>
          </w:p>
        </w:tc>
        <w:tc>
          <w:tcPr>
            <w:tcW w:w="6214" w:type="dxa"/>
            <w:vAlign w:val="center"/>
          </w:tcPr>
          <w:p>
            <w:pPr>
              <w:spacing w:line="360" w:lineRule="auto"/>
              <w:rPr>
                <w:rFonts w:hint="eastAsia" w:ascii="宋体" w:hAnsi="宋体" w:eastAsia="宋体" w:cs="宋体"/>
                <w:color w:val="FF0000"/>
                <w:sz w:val="21"/>
                <w:szCs w:val="21"/>
              </w:rPr>
            </w:pPr>
            <w:r>
              <w:rPr>
                <w:rFonts w:hint="eastAsia" w:ascii="宋体" w:hAnsi="宋体" w:eastAsia="宋体" w:cs="宋体"/>
                <w:color w:val="000000"/>
                <w:sz w:val="21"/>
                <w:szCs w:val="21"/>
              </w:rPr>
              <w:t>根据响应人提供的2018年1月1日以后获得过各级政府行政机关的荣誉材料综合评定。（0-5分）</w:t>
            </w:r>
          </w:p>
        </w:tc>
        <w:tc>
          <w:tcPr>
            <w:tcW w:w="69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vMerge w:val="continue"/>
          </w:tcPr>
          <w:p>
            <w:pPr>
              <w:widowControl/>
              <w:spacing w:line="360" w:lineRule="auto"/>
              <w:jc w:val="left"/>
              <w:rPr>
                <w:rFonts w:hint="eastAsia" w:ascii="宋体" w:hAnsi="宋体" w:eastAsia="宋体" w:cs="宋体"/>
                <w:sz w:val="21"/>
                <w:szCs w:val="21"/>
              </w:rPr>
            </w:pPr>
          </w:p>
        </w:tc>
        <w:tc>
          <w:tcPr>
            <w:tcW w:w="142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招标代理企业业绩</w:t>
            </w:r>
          </w:p>
        </w:tc>
        <w:tc>
          <w:tcPr>
            <w:tcW w:w="6214" w:type="dxa"/>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响应人同类项目实施情况一览表，须提供2018年1月1日以来（以合同签订时间为准）至今实施的同类项目有效合同原件的复印件，每提供一个有效合同得</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分，最高得</w:t>
            </w:r>
            <w:r>
              <w:rPr>
                <w:rFonts w:hint="eastAsia" w:ascii="宋体" w:hAnsi="宋体" w:eastAsia="宋体" w:cs="宋体"/>
                <w:color w:val="000000" w:themeColor="text1"/>
                <w:sz w:val="21"/>
                <w:szCs w:val="21"/>
                <w:lang w:val="en-US" w:eastAsia="zh-CN"/>
                <w14:textFill>
                  <w14:solidFill>
                    <w14:schemeClr w14:val="tx1"/>
                  </w14:solidFill>
                </w14:textFill>
              </w:rPr>
              <w:t>5</w:t>
            </w:r>
            <w:r>
              <w:rPr>
                <w:rFonts w:hint="eastAsia" w:ascii="宋体" w:hAnsi="宋体" w:eastAsia="宋体" w:cs="宋体"/>
                <w:color w:val="000000" w:themeColor="text1"/>
                <w:sz w:val="21"/>
                <w:szCs w:val="21"/>
                <w:lang w:eastAsia="zh-CN"/>
                <w14:textFill>
                  <w14:solidFill>
                    <w14:schemeClr w14:val="tx1"/>
                  </w14:solidFill>
                </w14:textFill>
              </w:rPr>
              <w:t>分，在</w:t>
            </w:r>
            <w:r>
              <w:rPr>
                <w:rFonts w:hint="eastAsia" w:ascii="宋体" w:hAnsi="宋体" w:cs="宋体"/>
                <w:color w:val="000000" w:themeColor="text1"/>
                <w:sz w:val="21"/>
                <w:szCs w:val="21"/>
                <w:lang w:eastAsia="zh-CN"/>
                <w14:textFill>
                  <w14:solidFill>
                    <w14:schemeClr w14:val="tx1"/>
                  </w14:solidFill>
                </w14:textFill>
              </w:rPr>
              <w:t>响应</w:t>
            </w:r>
            <w:r>
              <w:rPr>
                <w:rFonts w:hint="eastAsia" w:ascii="宋体" w:hAnsi="宋体" w:eastAsia="宋体" w:cs="宋体"/>
                <w:color w:val="000000" w:themeColor="text1"/>
                <w:sz w:val="21"/>
                <w:szCs w:val="21"/>
                <w:lang w:eastAsia="zh-CN"/>
                <w14:textFill>
                  <w14:solidFill>
                    <w14:schemeClr w14:val="tx1"/>
                  </w14:solidFill>
                </w14:textFill>
              </w:rPr>
              <w:t>文件中必须附复印件加盖公章，</w:t>
            </w:r>
            <w:r>
              <w:rPr>
                <w:rFonts w:hint="eastAsia" w:ascii="宋体" w:hAnsi="宋体" w:cs="宋体"/>
                <w:color w:val="000000" w:themeColor="text1"/>
                <w:sz w:val="21"/>
                <w:szCs w:val="21"/>
                <w:lang w:eastAsia="zh-CN"/>
                <w14:textFill>
                  <w14:solidFill>
                    <w14:schemeClr w14:val="tx1"/>
                  </w14:solidFill>
                </w14:textFill>
              </w:rPr>
              <w:t>磋商</w:t>
            </w:r>
            <w:r>
              <w:rPr>
                <w:rFonts w:hint="eastAsia" w:ascii="宋体" w:hAnsi="宋体" w:eastAsia="宋体" w:cs="宋体"/>
                <w:color w:val="000000" w:themeColor="text1"/>
                <w:sz w:val="21"/>
                <w:szCs w:val="21"/>
                <w:lang w:eastAsia="zh-CN"/>
                <w14:textFill>
                  <w14:solidFill>
                    <w14:schemeClr w14:val="tx1"/>
                  </w14:solidFill>
                </w14:textFill>
              </w:rPr>
              <w:t>时提供原件备查。）</w:t>
            </w:r>
            <w:r>
              <w:rPr>
                <w:rFonts w:hint="eastAsia" w:ascii="宋体" w:hAnsi="宋体" w:eastAsia="宋体" w:cs="宋体"/>
                <w:color w:val="000000" w:themeColor="text1"/>
                <w:sz w:val="21"/>
                <w:szCs w:val="21"/>
                <w14:textFill>
                  <w14:solidFill>
                    <w14:schemeClr w14:val="tx1"/>
                  </w14:solidFill>
                </w14:textFill>
              </w:rPr>
              <w:t>(0-5分)</w:t>
            </w:r>
          </w:p>
        </w:tc>
        <w:tc>
          <w:tcPr>
            <w:tcW w:w="69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848" w:type="dxa"/>
            <w:vMerge w:val="continue"/>
          </w:tcPr>
          <w:p>
            <w:pPr>
              <w:widowControl/>
              <w:spacing w:line="360" w:lineRule="auto"/>
              <w:jc w:val="left"/>
              <w:rPr>
                <w:rFonts w:hint="eastAsia" w:ascii="宋体" w:hAnsi="宋体" w:eastAsia="宋体" w:cs="宋体"/>
                <w:sz w:val="21"/>
                <w:szCs w:val="21"/>
              </w:rPr>
            </w:pPr>
          </w:p>
        </w:tc>
        <w:tc>
          <w:tcPr>
            <w:tcW w:w="1421" w:type="dxa"/>
            <w:vAlign w:val="center"/>
          </w:tcPr>
          <w:p>
            <w:pPr>
              <w:adjustRightInd w:val="0"/>
              <w:snapToGrid w:val="0"/>
              <w:spacing w:line="360" w:lineRule="auto"/>
              <w:jc w:val="center"/>
              <w:rPr>
                <w:rFonts w:hint="eastAsia" w:ascii="宋体" w:hAnsi="宋体" w:eastAsia="宋体" w:cs="宋体"/>
                <w:color w:val="000000"/>
                <w:spacing w:val="-6"/>
                <w:sz w:val="21"/>
                <w:szCs w:val="21"/>
              </w:rPr>
            </w:pPr>
          </w:p>
          <w:p>
            <w:pPr>
              <w:adjustRightInd w:val="0"/>
              <w:snapToGrid w:val="0"/>
              <w:spacing w:line="360" w:lineRule="auto"/>
              <w:jc w:val="center"/>
              <w:rPr>
                <w:rFonts w:hint="eastAsia" w:ascii="宋体" w:hAnsi="宋体" w:eastAsia="宋体" w:cs="宋体"/>
                <w:color w:val="000000"/>
                <w:spacing w:val="-6"/>
                <w:sz w:val="21"/>
                <w:szCs w:val="21"/>
              </w:rPr>
            </w:pPr>
            <w:r>
              <w:rPr>
                <w:rFonts w:hint="eastAsia" w:ascii="宋体" w:hAnsi="宋体" w:eastAsia="宋体" w:cs="宋体"/>
                <w:color w:val="000000"/>
                <w:spacing w:val="-6"/>
                <w:sz w:val="21"/>
                <w:szCs w:val="21"/>
              </w:rPr>
              <w:t xml:space="preserve">投入本次项目技术力量 </w:t>
            </w:r>
          </w:p>
          <w:p>
            <w:pPr>
              <w:spacing w:line="360" w:lineRule="auto"/>
              <w:jc w:val="center"/>
              <w:rPr>
                <w:rFonts w:hint="eastAsia" w:ascii="宋体" w:hAnsi="宋体" w:eastAsia="宋体" w:cs="宋体"/>
                <w:bCs/>
                <w:sz w:val="21"/>
                <w:szCs w:val="21"/>
              </w:rPr>
            </w:pPr>
          </w:p>
        </w:tc>
        <w:tc>
          <w:tcPr>
            <w:tcW w:w="6214" w:type="dxa"/>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1.根据响应人提供的投入本项目招标代理工作人员数量、素质等综合评分； (0-6分)</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2.根据响应人提供的投入本项目招标代理项目负责人职称、学历、从业经验等情况综合评定。 (0-4分)</w:t>
            </w: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上述人员须提供相关证书和近三月在响应人的社保证明材料。</w:t>
            </w:r>
          </w:p>
        </w:tc>
        <w:tc>
          <w:tcPr>
            <w:tcW w:w="697"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sz w:val="2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5" w:hRule="atLeast"/>
          <w:jc w:val="center"/>
        </w:trPr>
        <w:tc>
          <w:tcPr>
            <w:tcW w:w="848" w:type="dxa"/>
            <w:vMerge w:val="continue"/>
          </w:tcPr>
          <w:p>
            <w:pPr>
              <w:widowControl/>
              <w:spacing w:line="360" w:lineRule="auto"/>
              <w:jc w:val="left"/>
              <w:rPr>
                <w:rFonts w:hint="eastAsia" w:ascii="宋体" w:hAnsi="宋体" w:eastAsia="宋体" w:cs="宋体"/>
                <w:sz w:val="21"/>
                <w:szCs w:val="21"/>
              </w:rPr>
            </w:pPr>
          </w:p>
        </w:tc>
        <w:tc>
          <w:tcPr>
            <w:tcW w:w="1421" w:type="dxa"/>
            <w:vAlign w:val="center"/>
          </w:tcPr>
          <w:p>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业务能力</w:t>
            </w:r>
          </w:p>
        </w:tc>
        <w:tc>
          <w:tcPr>
            <w:tcW w:w="6214" w:type="dxa"/>
            <w:vAlign w:val="center"/>
          </w:tcPr>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招标代理方是否根据项目实施方案进行（包括采购方式的审批、招标文件编制、答疑、与设计、造价单位工作衔接、合同签订、合同履约管理等各流程）各环节思路清晰程度、分工明确合理程度、程序完备程度。 (0-12分)</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2.招标代理工作程序及时间安排是否科学合理、满足工程需要。(0-6分)</w:t>
            </w:r>
          </w:p>
          <w:p>
            <w:pPr>
              <w:spacing w:line="360" w:lineRule="auto"/>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3.对本项目招标方案策划、标段划分、工程造价控制等建议是否科学、合理。(0-8分)                                </w:t>
            </w:r>
          </w:p>
          <w:p>
            <w:pPr>
              <w:spacing w:line="360" w:lineRule="auto"/>
              <w:jc w:val="left"/>
              <w:rPr>
                <w:rFonts w:hint="eastAsia" w:ascii="宋体" w:hAnsi="宋体" w:eastAsia="宋体" w:cs="宋体"/>
                <w:sz w:val="21"/>
                <w:szCs w:val="21"/>
              </w:rPr>
            </w:pPr>
            <w:r>
              <w:rPr>
                <w:rFonts w:hint="eastAsia" w:ascii="宋体" w:hAnsi="宋体" w:eastAsia="宋体" w:cs="宋体"/>
                <w:color w:val="000000" w:themeColor="text1"/>
                <w:sz w:val="21"/>
                <w:szCs w:val="21"/>
                <w:lang w:val="en-US" w:eastAsia="zh-CN"/>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确保优质、按时完成本项目招投标代理业务的措施；熟悉招投标流程并合理安排，服务时间、响应时间是否及时，遇到特殊项目情况处理方案是否合理。（0-8分）</w:t>
            </w:r>
          </w:p>
        </w:tc>
        <w:tc>
          <w:tcPr>
            <w:tcW w:w="697" w:type="dxa"/>
            <w:vAlign w:val="center"/>
          </w:tcPr>
          <w:p>
            <w:pPr>
              <w:spacing w:line="360" w:lineRule="auto"/>
              <w:jc w:val="center"/>
              <w:rPr>
                <w:rFonts w:hint="eastAsia" w:ascii="宋体" w:hAnsi="宋体" w:eastAsia="宋体" w:cs="宋体"/>
                <w:color w:val="FF0000"/>
                <w:sz w:val="21"/>
                <w:szCs w:val="21"/>
              </w:rPr>
            </w:pPr>
            <w:r>
              <w:rPr>
                <w:rFonts w:hint="eastAsia" w:ascii="宋体" w:hAnsi="宋体" w:cs="宋体"/>
                <w:sz w:val="21"/>
                <w:szCs w:val="21"/>
                <w:lang w:val="en-US" w:eastAsia="zh-CN"/>
              </w:rPr>
              <w:t>34</w:t>
            </w:r>
            <w:r>
              <w:rPr>
                <w:rFonts w:hint="eastAsia" w:ascii="宋体" w:hAnsi="宋体" w:eastAsia="宋体" w:cs="宋体"/>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848" w:type="dxa"/>
            <w:vMerge w:val="continue"/>
            <w:vAlign w:val="center"/>
          </w:tcPr>
          <w:p>
            <w:pPr>
              <w:spacing w:line="360" w:lineRule="auto"/>
              <w:jc w:val="center"/>
              <w:rPr>
                <w:rFonts w:hint="eastAsia" w:ascii="宋体" w:hAnsi="宋体" w:eastAsia="宋体" w:cs="宋体"/>
                <w:sz w:val="21"/>
                <w:szCs w:val="21"/>
              </w:rPr>
            </w:pPr>
          </w:p>
        </w:tc>
        <w:tc>
          <w:tcPr>
            <w:tcW w:w="1421" w:type="dxa"/>
            <w:vAlign w:val="center"/>
          </w:tcPr>
          <w:p>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保证措施</w:t>
            </w:r>
          </w:p>
        </w:tc>
        <w:tc>
          <w:tcPr>
            <w:tcW w:w="6214" w:type="dxa"/>
            <w:vAlign w:val="center"/>
          </w:tcPr>
          <w:p>
            <w:pPr>
              <w:spacing w:line="360" w:lineRule="auto"/>
              <w:jc w:val="lef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招标过程中防止</w:t>
            </w:r>
            <w:r>
              <w:rPr>
                <w:rFonts w:hint="eastAsia" w:ascii="宋体" w:hAnsi="宋体" w:cs="宋体"/>
                <w:sz w:val="21"/>
                <w:szCs w:val="21"/>
                <w:lang w:eastAsia="zh-CN"/>
              </w:rPr>
              <w:t>响应人</w:t>
            </w:r>
            <w:r>
              <w:rPr>
                <w:rFonts w:hint="eastAsia" w:ascii="宋体" w:hAnsi="宋体" w:eastAsia="宋体" w:cs="宋体"/>
                <w:sz w:val="21"/>
                <w:szCs w:val="21"/>
              </w:rPr>
              <w:t>串标、抬价、恶性竞标的应对措施是否科学，可操作性(0-8分)</w:t>
            </w:r>
          </w:p>
          <w:p>
            <w:pPr>
              <w:spacing w:line="360" w:lineRule="auto"/>
              <w:rPr>
                <w:rFonts w:hint="eastAsia" w:ascii="宋体" w:hAnsi="宋体" w:eastAsia="宋体" w:cs="宋体"/>
                <w:b/>
                <w:bCs/>
                <w:sz w:val="21"/>
                <w:szCs w:val="21"/>
                <w:lang w:eastAsia="zh-CN"/>
              </w:rPr>
            </w:pPr>
            <w:r>
              <w:rPr>
                <w:rFonts w:hint="eastAsia" w:ascii="宋体" w:hAnsi="宋体" w:cs="宋体"/>
                <w:sz w:val="21"/>
                <w:szCs w:val="21"/>
                <w:lang w:val="en-US" w:eastAsia="zh-CN"/>
              </w:rPr>
              <w:t>2</w:t>
            </w:r>
            <w:r>
              <w:rPr>
                <w:rFonts w:hint="eastAsia" w:ascii="宋体" w:hAnsi="宋体" w:eastAsia="宋体" w:cs="宋体"/>
                <w:sz w:val="21"/>
                <w:szCs w:val="21"/>
              </w:rPr>
              <w:t>.招标代理人员工作守则及廉政措施是否科学、合理。（0-4分</w:t>
            </w:r>
            <w:r>
              <w:rPr>
                <w:rFonts w:hint="eastAsia" w:ascii="宋体" w:hAnsi="宋体" w:cs="宋体"/>
                <w:sz w:val="21"/>
                <w:szCs w:val="21"/>
                <w:lang w:eastAsia="zh-CN"/>
              </w:rPr>
              <w:t>）</w:t>
            </w:r>
          </w:p>
        </w:tc>
        <w:tc>
          <w:tcPr>
            <w:tcW w:w="697" w:type="dxa"/>
            <w:vAlign w:val="center"/>
          </w:tcPr>
          <w:p>
            <w:pPr>
              <w:spacing w:line="360" w:lineRule="auto"/>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8" w:type="dxa"/>
            <w:vMerge w:val="continue"/>
            <w:vAlign w:val="center"/>
          </w:tcPr>
          <w:p>
            <w:pPr>
              <w:spacing w:line="360" w:lineRule="auto"/>
              <w:jc w:val="center"/>
              <w:rPr>
                <w:rFonts w:hint="eastAsia" w:ascii="宋体" w:hAnsi="宋体" w:eastAsia="宋体" w:cs="宋体"/>
                <w:sz w:val="21"/>
                <w:szCs w:val="21"/>
              </w:rPr>
            </w:pPr>
          </w:p>
        </w:tc>
        <w:tc>
          <w:tcPr>
            <w:tcW w:w="1421" w:type="dxa"/>
            <w:vAlign w:val="center"/>
          </w:tcPr>
          <w:p>
            <w:pPr>
              <w:spacing w:line="360" w:lineRule="auto"/>
              <w:jc w:val="center"/>
              <w:rPr>
                <w:rFonts w:hint="eastAsia" w:ascii="宋体" w:hAnsi="宋体" w:eastAsia="宋体" w:cs="宋体"/>
                <w:bCs/>
                <w:sz w:val="21"/>
                <w:szCs w:val="21"/>
              </w:rPr>
            </w:pPr>
            <w:r>
              <w:rPr>
                <w:rFonts w:hint="eastAsia" w:ascii="宋体" w:hAnsi="宋体" w:eastAsia="宋体" w:cs="宋体"/>
                <w:bCs/>
                <w:sz w:val="21"/>
                <w:szCs w:val="21"/>
              </w:rPr>
              <w:t>合理化建议</w:t>
            </w:r>
          </w:p>
        </w:tc>
        <w:tc>
          <w:tcPr>
            <w:tcW w:w="6214" w:type="dxa"/>
            <w:vAlign w:val="center"/>
          </w:tcPr>
          <w:p>
            <w:pPr>
              <w:spacing w:line="360" w:lineRule="auto"/>
              <w:rPr>
                <w:rFonts w:hint="eastAsia" w:ascii="宋体" w:hAnsi="宋体" w:eastAsia="宋体" w:cs="宋体"/>
                <w:bCs/>
                <w:sz w:val="21"/>
                <w:szCs w:val="21"/>
              </w:rPr>
            </w:pPr>
            <w:r>
              <w:rPr>
                <w:rFonts w:hint="eastAsia" w:ascii="宋体" w:hAnsi="宋体" w:eastAsia="宋体" w:cs="宋体"/>
                <w:bCs/>
                <w:sz w:val="21"/>
                <w:szCs w:val="21"/>
              </w:rPr>
              <w:t>对政府投资项目、招标投标政策的了解情况并有针对性提出合理化建议。（0-6分）</w:t>
            </w:r>
          </w:p>
        </w:tc>
        <w:tc>
          <w:tcPr>
            <w:tcW w:w="697"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48" w:type="dxa"/>
            <w:vMerge w:val="continue"/>
            <w:vAlign w:val="center"/>
          </w:tcPr>
          <w:p>
            <w:pPr>
              <w:spacing w:line="360" w:lineRule="auto"/>
              <w:jc w:val="center"/>
              <w:rPr>
                <w:rFonts w:hint="eastAsia" w:ascii="宋体" w:hAnsi="宋体" w:eastAsia="宋体" w:cs="宋体"/>
                <w:sz w:val="21"/>
                <w:szCs w:val="21"/>
              </w:rPr>
            </w:pPr>
          </w:p>
        </w:tc>
        <w:tc>
          <w:tcPr>
            <w:tcW w:w="1421" w:type="dxa"/>
            <w:vAlign w:val="center"/>
          </w:tcPr>
          <w:p>
            <w:pPr>
              <w:spacing w:line="360" w:lineRule="auto"/>
              <w:jc w:val="center"/>
              <w:rPr>
                <w:rFonts w:hint="eastAsia" w:ascii="宋体" w:hAnsi="宋体" w:eastAsia="宋体" w:cs="宋体"/>
                <w:sz w:val="21"/>
                <w:szCs w:val="21"/>
              </w:rPr>
            </w:pPr>
            <w:r>
              <w:rPr>
                <w:rFonts w:hint="eastAsia" w:ascii="宋体" w:hAnsi="宋体" w:eastAsia="宋体" w:cs="宋体"/>
                <w:bCs/>
                <w:sz w:val="21"/>
                <w:szCs w:val="21"/>
              </w:rPr>
              <w:t>服务承诺</w:t>
            </w:r>
          </w:p>
        </w:tc>
        <w:tc>
          <w:tcPr>
            <w:tcW w:w="6214" w:type="dxa"/>
            <w:vAlign w:val="center"/>
          </w:tcPr>
          <w:p>
            <w:pPr>
              <w:spacing w:line="360" w:lineRule="auto"/>
              <w:rPr>
                <w:rFonts w:hint="eastAsia" w:ascii="宋体" w:hAnsi="宋体" w:eastAsia="宋体" w:cs="宋体"/>
                <w:sz w:val="21"/>
                <w:szCs w:val="21"/>
              </w:rPr>
            </w:pPr>
            <w:r>
              <w:rPr>
                <w:rFonts w:hint="eastAsia" w:ascii="宋体" w:hAnsi="宋体" w:eastAsia="宋体" w:cs="宋体"/>
                <w:bCs/>
                <w:sz w:val="21"/>
                <w:szCs w:val="21"/>
              </w:rPr>
              <w:t>针对招标代理服务和本次招标的特点，对本项目的人员配备、人员到位率、驻衢办公、服务态度、服务质量等方面进行承诺。（外地企业必须承诺：在衢州市区有固定办公场所且项目班子成员在代理项目实施期内驻衢办公）。（0-8分）</w:t>
            </w:r>
          </w:p>
        </w:tc>
        <w:tc>
          <w:tcPr>
            <w:tcW w:w="697" w:type="dxa"/>
            <w:vAlign w:val="center"/>
          </w:tcPr>
          <w:p>
            <w:pPr>
              <w:widowControl/>
              <w:spacing w:line="360" w:lineRule="auto"/>
              <w:jc w:val="center"/>
              <w:rPr>
                <w:rFonts w:hint="eastAsia" w:ascii="宋体" w:hAnsi="宋体" w:eastAsia="宋体" w:cs="宋体"/>
                <w:sz w:val="21"/>
                <w:szCs w:val="21"/>
              </w:rPr>
            </w:pPr>
            <w:r>
              <w:rPr>
                <w:rFonts w:hint="eastAsia" w:ascii="宋体" w:hAnsi="宋体" w:eastAsia="宋体" w:cs="宋体"/>
                <w:sz w:val="21"/>
                <w:szCs w:val="21"/>
              </w:rPr>
              <w:t>8分</w:t>
            </w:r>
          </w:p>
        </w:tc>
      </w:tr>
    </w:tbl>
    <w:p>
      <w:pPr>
        <w:pStyle w:val="2"/>
        <w:rPr>
          <w:rFonts w:ascii="宋体" w:hAnsi="宋体" w:cs="仿宋_GB2312"/>
          <w:color w:val="000000"/>
          <w:sz w:val="24"/>
        </w:rPr>
      </w:pPr>
    </w:p>
    <w:p>
      <w:pPr>
        <w:pStyle w:val="2"/>
        <w:rPr>
          <w:rFonts w:ascii="宋体" w:hAnsi="宋体" w:cs="仿宋_GB2312"/>
          <w:color w:val="000000"/>
          <w:sz w:val="24"/>
        </w:rPr>
      </w:pPr>
    </w:p>
    <w:p>
      <w:pPr>
        <w:spacing w:line="500" w:lineRule="exact"/>
        <w:jc w:val="center"/>
        <w:rPr>
          <w:rFonts w:ascii="宋体" w:hAnsi="宋体"/>
          <w:b/>
          <w:sz w:val="30"/>
          <w:szCs w:val="30"/>
        </w:rPr>
      </w:pPr>
    </w:p>
    <w:p>
      <w:pPr>
        <w:spacing w:line="500" w:lineRule="exact"/>
        <w:jc w:val="center"/>
        <w:rPr>
          <w:rFonts w:ascii="宋体" w:hAnsi="宋体"/>
          <w:b/>
          <w:sz w:val="30"/>
          <w:szCs w:val="30"/>
        </w:rPr>
      </w:pPr>
    </w:p>
    <w:p>
      <w:pPr>
        <w:widowControl/>
        <w:jc w:val="left"/>
        <w:rPr>
          <w:rFonts w:ascii="宋体" w:hAnsi="宋体"/>
          <w:b/>
          <w:sz w:val="30"/>
          <w:szCs w:val="30"/>
        </w:rPr>
      </w:pPr>
      <w:r>
        <w:rPr>
          <w:rFonts w:ascii="宋体" w:hAnsi="宋体"/>
          <w:b/>
          <w:sz w:val="30"/>
          <w:szCs w:val="30"/>
        </w:rPr>
        <w:br w:type="page"/>
      </w:r>
    </w:p>
    <w:p>
      <w:pPr>
        <w:spacing w:line="500" w:lineRule="exact"/>
        <w:jc w:val="center"/>
        <w:rPr>
          <w:rFonts w:ascii="宋体" w:hAnsi="宋体"/>
          <w:b/>
          <w:sz w:val="30"/>
          <w:szCs w:val="30"/>
        </w:rPr>
      </w:pPr>
      <w:r>
        <w:rPr>
          <w:rFonts w:hint="eastAsia" w:ascii="宋体" w:hAnsi="宋体"/>
          <w:b/>
          <w:sz w:val="30"/>
          <w:szCs w:val="30"/>
        </w:rPr>
        <w:t>第五章 合同主要条款</w:t>
      </w:r>
    </w:p>
    <w:p>
      <w:pPr>
        <w:spacing w:line="500" w:lineRule="exact"/>
        <w:rPr>
          <w:rFonts w:ascii="宋体" w:hAnsi="宋体"/>
          <w:sz w:val="24"/>
        </w:rPr>
      </w:pPr>
    </w:p>
    <w:p>
      <w:pPr>
        <w:spacing w:line="440" w:lineRule="exact"/>
        <w:rPr>
          <w:rFonts w:ascii="宋体" w:hAnsi="宋体"/>
          <w:sz w:val="24"/>
        </w:rPr>
      </w:pPr>
      <w:r>
        <w:rPr>
          <w:rFonts w:hint="eastAsia" w:ascii="宋体" w:hAnsi="宋体"/>
          <w:sz w:val="24"/>
        </w:rPr>
        <w:t>委托方：衢州学院</w:t>
      </w:r>
      <w:r>
        <w:rPr>
          <w:rFonts w:ascii="宋体" w:hAnsi="宋体"/>
          <w:sz w:val="24"/>
        </w:rPr>
        <w:t xml:space="preserve">                   </w:t>
      </w:r>
      <w:r>
        <w:rPr>
          <w:rFonts w:hint="eastAsia" w:ascii="宋体" w:hAnsi="宋体"/>
          <w:sz w:val="24"/>
        </w:rPr>
        <w:t xml:space="preserve">  受托人：</w:t>
      </w:r>
    </w:p>
    <w:p>
      <w:pPr>
        <w:spacing w:line="440" w:lineRule="exact"/>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spacing w:line="440" w:lineRule="exact"/>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spacing w:line="440" w:lineRule="exact"/>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spacing w:line="440" w:lineRule="exact"/>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spacing w:line="440" w:lineRule="exact"/>
        <w:jc w:val="right"/>
        <w:rPr>
          <w:rFonts w:ascii="宋体" w:hAnsi="宋体"/>
          <w:sz w:val="24"/>
        </w:rPr>
      </w:pPr>
      <w:r>
        <w:rPr>
          <w:rFonts w:hint="eastAsia" w:ascii="宋体" w:hAnsi="宋体"/>
          <w:sz w:val="24"/>
        </w:rPr>
        <w:t>签约地点：浙江衢州</w:t>
      </w:r>
    </w:p>
    <w:p>
      <w:pPr>
        <w:keepNext w:val="0"/>
        <w:keepLines w:val="0"/>
        <w:pageBreakBefore w:val="0"/>
        <w:widowControl/>
        <w:shd w:val="clear" w:color="auto" w:fill="FFFFFF"/>
        <w:tabs>
          <w:tab w:val="left" w:pos="4158"/>
        </w:tabs>
        <w:kinsoku/>
        <w:wordWrap/>
        <w:topLinePunct w:val="0"/>
        <w:bidi w:val="0"/>
        <w:spacing w:line="440" w:lineRule="exact"/>
        <w:ind w:firstLine="480" w:firstLineChars="200"/>
        <w:jc w:val="left"/>
        <w:rPr>
          <w:rFonts w:ascii="宋体" w:hAnsi="宋体"/>
          <w:sz w:val="24"/>
        </w:rPr>
      </w:pPr>
      <w:r>
        <w:rPr>
          <w:rFonts w:hint="eastAsia" w:ascii="宋体" w:hAnsi="宋体"/>
          <w:sz w:val="24"/>
        </w:rPr>
        <w:t>根据《中华人民共和国民法典》的规定，合同双方就</w:t>
      </w:r>
      <w:r>
        <w:rPr>
          <w:rFonts w:hint="eastAsia" w:ascii="宋体" w:hAnsi="宋体"/>
          <w:b/>
          <w:bCs/>
          <w:color w:val="000000"/>
          <w:sz w:val="24"/>
        </w:rPr>
        <w:t>工程招标代理服务</w:t>
      </w:r>
      <w:r>
        <w:rPr>
          <w:rFonts w:hint="eastAsia" w:ascii="宋体" w:hAnsi="宋体"/>
          <w:sz w:val="24"/>
        </w:rPr>
        <w:t>（项目编号：衢院招</w:t>
      </w:r>
      <w:r>
        <w:rPr>
          <w:rFonts w:hint="eastAsia" w:ascii="宋体" w:hAnsi="宋体"/>
          <w:sz w:val="24"/>
          <w:lang w:val="en-US" w:eastAsia="zh-CN"/>
        </w:rPr>
        <w:t>2021-46</w:t>
      </w:r>
      <w:r>
        <w:rPr>
          <w:rFonts w:hint="eastAsia" w:ascii="宋体" w:hAnsi="宋体"/>
          <w:sz w:val="24"/>
        </w:rPr>
        <w:t>）事宜，经双方协商达成一致，确立本合同，以明确双方的权利和义务，确保合同双方共同执行。</w:t>
      </w:r>
    </w:p>
    <w:p>
      <w:pPr>
        <w:spacing w:line="500" w:lineRule="exact"/>
        <w:ind w:firstLine="480"/>
        <w:rPr>
          <w:rFonts w:ascii="宋体" w:hAnsi="宋体"/>
          <w:sz w:val="24"/>
          <w:lang w:val="zh-CN"/>
        </w:rPr>
      </w:pPr>
      <w:r>
        <w:rPr>
          <w:rFonts w:hint="eastAsia" w:ascii="宋体" w:hAnsi="宋体"/>
          <w:sz w:val="24"/>
          <w:lang w:val="zh-CN"/>
        </w:rPr>
        <w:t>一、入围年限：本次</w:t>
      </w:r>
      <w:r>
        <w:rPr>
          <w:rFonts w:hint="eastAsia" w:ascii="宋体" w:hAnsi="宋体"/>
          <w:sz w:val="24"/>
        </w:rPr>
        <w:t>招标代理业务</w:t>
      </w:r>
      <w:r>
        <w:rPr>
          <w:rFonts w:hint="eastAsia" w:ascii="宋体" w:hAnsi="宋体"/>
          <w:sz w:val="24"/>
          <w:lang w:val="zh-CN"/>
        </w:rPr>
        <w:t>入围年限为</w:t>
      </w:r>
      <w:r>
        <w:rPr>
          <w:rFonts w:hint="eastAsia" w:ascii="宋体" w:hAnsi="宋体"/>
          <w:sz w:val="24"/>
        </w:rPr>
        <w:t>3</w:t>
      </w:r>
      <w:r>
        <w:rPr>
          <w:rFonts w:hint="eastAsia" w:ascii="宋体" w:hAnsi="宋体"/>
          <w:sz w:val="24"/>
          <w:lang w:val="zh-CN"/>
        </w:rPr>
        <w:t>年（20</w:t>
      </w:r>
      <w:r>
        <w:rPr>
          <w:rFonts w:hint="eastAsia" w:ascii="宋体" w:hAnsi="宋体"/>
          <w:sz w:val="24"/>
        </w:rPr>
        <w:t>21</w:t>
      </w:r>
      <w:r>
        <w:rPr>
          <w:rFonts w:hint="eastAsia" w:ascii="宋体" w:hAnsi="宋体"/>
          <w:sz w:val="24"/>
          <w:lang w:val="zh-CN"/>
        </w:rPr>
        <w:t>年   月  日至20</w:t>
      </w:r>
      <w:r>
        <w:rPr>
          <w:rFonts w:hint="eastAsia" w:ascii="宋体" w:hAnsi="宋体"/>
          <w:sz w:val="24"/>
        </w:rPr>
        <w:t>24</w:t>
      </w:r>
      <w:r>
        <w:rPr>
          <w:rFonts w:hint="eastAsia" w:ascii="宋体" w:hAnsi="宋体"/>
          <w:sz w:val="24"/>
          <w:lang w:val="zh-CN"/>
        </w:rPr>
        <w:t>年  月  日）。</w:t>
      </w:r>
    </w:p>
    <w:p>
      <w:pPr>
        <w:spacing w:line="500" w:lineRule="exact"/>
        <w:ind w:firstLine="480"/>
        <w:rPr>
          <w:rFonts w:ascii="宋体" w:hAnsi="宋体"/>
          <w:sz w:val="24"/>
        </w:rPr>
      </w:pPr>
      <w:r>
        <w:rPr>
          <w:rFonts w:hint="eastAsia" w:ascii="宋体" w:hAnsi="宋体"/>
          <w:sz w:val="24"/>
          <w:lang w:val="zh-CN"/>
        </w:rPr>
        <w:t>二、</w:t>
      </w:r>
      <w:r>
        <w:rPr>
          <w:rFonts w:hint="eastAsia" w:ascii="宋体" w:hAnsi="宋体"/>
          <w:sz w:val="24"/>
        </w:rPr>
        <w:t>招标代理服务内容：包括所代理工程项目的勘察设计、监理、施工（土建、安装、装修、弱电、消防、道路工程、绿化和附属项目等）、材料设备采购等工程建设全过程的招标代理工作。含办理招标工程的报建、发包申请、编写资格预审公告（如有）、招标公告、资格预审文件（如有）、招标文件（包括工程量清单及招标预算价的编制等）、答疑文件，发放招标文件及图纸、答疑，组织开标、评标、定标，相关招标资料整理和备案，协助业主签发中标通知书，提供招标前期咨询、协助工程量清单复核、协调合同签订、工程结算审核等业务，并包括招标文件等所有资料的复印、装订等一切所发生的内容。</w:t>
      </w:r>
    </w:p>
    <w:p>
      <w:pPr>
        <w:spacing w:line="500" w:lineRule="exact"/>
        <w:ind w:firstLine="480"/>
        <w:rPr>
          <w:rFonts w:ascii="宋体" w:hAnsi="宋体"/>
          <w:sz w:val="24"/>
          <w:lang w:val="zh-CN"/>
        </w:rPr>
      </w:pPr>
      <w:r>
        <w:rPr>
          <w:rFonts w:hint="eastAsia" w:ascii="宋体" w:hAnsi="宋体"/>
          <w:sz w:val="24"/>
          <w:lang w:val="zh-CN"/>
        </w:rPr>
        <w:t>三、质量标准：招标代理机构必须按照《</w:t>
      </w:r>
      <w:r>
        <w:rPr>
          <w:rFonts w:hint="eastAsia"/>
          <w:sz w:val="24"/>
          <w:szCs w:val="32"/>
        </w:rPr>
        <w:t>中华人民共和国招标投标法</w:t>
      </w:r>
      <w:r>
        <w:rPr>
          <w:rFonts w:hint="eastAsia" w:ascii="宋体" w:hAnsi="宋体"/>
          <w:sz w:val="24"/>
          <w:lang w:val="zh-CN"/>
        </w:rPr>
        <w:t>》及有关规定从事招标代理活动，按要求提交招标有关资料，并对其负责。</w:t>
      </w:r>
    </w:p>
    <w:p>
      <w:pPr>
        <w:spacing w:line="500" w:lineRule="exact"/>
        <w:ind w:firstLine="480"/>
        <w:rPr>
          <w:rFonts w:ascii="宋体" w:hAnsi="宋体"/>
          <w:sz w:val="24"/>
          <w:lang w:val="zh-CN"/>
        </w:rPr>
      </w:pPr>
      <w:r>
        <w:rPr>
          <w:rFonts w:hint="eastAsia" w:ascii="宋体" w:hAnsi="宋体"/>
          <w:sz w:val="24"/>
          <w:lang w:val="zh-CN"/>
        </w:rPr>
        <w:t xml:space="preserve">四、完成时间：按委托方要求  </w:t>
      </w:r>
      <w:bookmarkStart w:id="1" w:name="_GoBack"/>
      <w:bookmarkEnd w:id="1"/>
    </w:p>
    <w:p>
      <w:pPr>
        <w:spacing w:line="500" w:lineRule="exact"/>
        <w:ind w:firstLine="480"/>
        <w:rPr>
          <w:rFonts w:ascii="宋体" w:hAnsi="宋体"/>
          <w:sz w:val="24"/>
          <w:lang w:val="zh-CN"/>
        </w:rPr>
      </w:pPr>
      <w:r>
        <w:rPr>
          <w:rFonts w:hint="eastAsia" w:ascii="宋体" w:hAnsi="宋体"/>
          <w:sz w:val="24"/>
          <w:lang w:val="zh-CN"/>
        </w:rPr>
        <w:t>五、结算方式：</w:t>
      </w:r>
    </w:p>
    <w:p>
      <w:pPr>
        <w:spacing w:line="500" w:lineRule="exact"/>
        <w:ind w:firstLine="480"/>
        <w:rPr>
          <w:rFonts w:ascii="宋体" w:hAnsi="宋体"/>
          <w:sz w:val="24"/>
          <w:lang w:val="zh-CN"/>
        </w:rPr>
      </w:pPr>
      <w:r>
        <w:rPr>
          <w:rFonts w:hint="eastAsia" w:ascii="宋体" w:hAnsi="宋体"/>
          <w:sz w:val="24"/>
        </w:rPr>
        <w:t>1.</w:t>
      </w:r>
      <w:r>
        <w:rPr>
          <w:rFonts w:hint="eastAsia" w:ascii="宋体" w:hAnsi="宋体"/>
          <w:sz w:val="24"/>
          <w:lang w:val="zh-CN"/>
        </w:rPr>
        <w:t>建设工程招标代理服务：招标代理费按《招标代理服务收费管理暂行办法》（计价格[2002]1980号）文件收费标准的</w:t>
      </w:r>
      <w:r>
        <w:rPr>
          <w:rFonts w:hint="eastAsia" w:ascii="宋体" w:hAnsi="宋体"/>
          <w:sz w:val="24"/>
          <w:u w:val="single"/>
          <w:lang w:val="zh-CN"/>
        </w:rPr>
        <w:t xml:space="preserve">    </w:t>
      </w:r>
      <w:r>
        <w:rPr>
          <w:rFonts w:hint="eastAsia" w:ascii="宋体" w:hAnsi="宋体"/>
          <w:sz w:val="24"/>
          <w:lang w:val="zh-CN"/>
        </w:rPr>
        <w:t xml:space="preserve"> %计取。</w:t>
      </w:r>
      <w:r>
        <w:rPr>
          <w:rFonts w:hint="eastAsia" w:ascii="宋体" w:hAnsi="宋体" w:cs="仿宋_GB2312"/>
          <w:sz w:val="24"/>
        </w:rPr>
        <w:t>招标代理费低于1500元的，按1500元/标段包干</w:t>
      </w:r>
      <w:r>
        <w:rPr>
          <w:rFonts w:hint="eastAsia" w:ascii="宋体" w:hAnsi="宋体"/>
          <w:sz w:val="24"/>
          <w:lang w:val="zh-CN"/>
        </w:rPr>
        <w:t>。</w:t>
      </w:r>
    </w:p>
    <w:p>
      <w:pPr>
        <w:spacing w:line="500" w:lineRule="exact"/>
        <w:ind w:firstLine="480"/>
        <w:rPr>
          <w:rFonts w:ascii="宋体" w:hAnsi="宋体"/>
          <w:sz w:val="24"/>
        </w:rPr>
      </w:pPr>
      <w:r>
        <w:rPr>
          <w:rFonts w:hint="eastAsia" w:ascii="宋体" w:hAnsi="宋体"/>
          <w:sz w:val="24"/>
        </w:rPr>
        <w:t>2.每项招标代理费在该工程项目完工后结算。</w:t>
      </w:r>
    </w:p>
    <w:p>
      <w:pPr>
        <w:spacing w:line="500" w:lineRule="exact"/>
        <w:ind w:firstLine="480"/>
        <w:rPr>
          <w:rFonts w:ascii="宋体" w:hAnsi="宋体"/>
          <w:sz w:val="24"/>
          <w:lang w:val="zh-CN"/>
        </w:rPr>
      </w:pPr>
      <w:r>
        <w:rPr>
          <w:rFonts w:hint="eastAsia" w:ascii="宋体" w:hAnsi="宋体"/>
          <w:sz w:val="24"/>
          <w:lang w:val="zh-CN"/>
        </w:rPr>
        <w:t>六、招标公告媒体发布费、信息费、场租费、交易费由受托方承担。</w:t>
      </w:r>
    </w:p>
    <w:p>
      <w:pPr>
        <w:spacing w:line="500" w:lineRule="exact"/>
        <w:ind w:firstLine="480"/>
        <w:rPr>
          <w:rFonts w:ascii="宋体" w:hAnsi="宋体"/>
          <w:sz w:val="24"/>
        </w:rPr>
      </w:pPr>
      <w:r>
        <w:rPr>
          <w:rFonts w:hint="eastAsia" w:ascii="宋体" w:hAnsi="宋体"/>
          <w:sz w:val="24"/>
          <w:lang w:val="zh-CN"/>
        </w:rPr>
        <w:t>七、</w:t>
      </w:r>
      <w:r>
        <w:rPr>
          <w:rFonts w:hint="eastAsia" w:ascii="宋体" w:hAnsi="宋体"/>
          <w:sz w:val="24"/>
        </w:rPr>
        <w:t>具体项目招标代理人的确定方式：受托人具体代理的项目由发包人根据项目规模在符合资质要求的入围企业中，根据服务的</w:t>
      </w:r>
      <w:r>
        <w:rPr>
          <w:rFonts w:hint="eastAsia" w:ascii="宋体" w:hAnsi="宋体"/>
          <w:bCs/>
          <w:sz w:val="24"/>
        </w:rPr>
        <w:t>单位业务范围、人员、技术力量、服务态度、服务效率、违约等情况确定服务单位</w:t>
      </w:r>
      <w:r>
        <w:rPr>
          <w:rFonts w:hint="eastAsia" w:ascii="宋体" w:hAnsi="宋体"/>
          <w:sz w:val="24"/>
        </w:rPr>
        <w:t>，受代理单位必须履行项目的工程招标代理工作，如无故推脱或放弃招标代理工作的，委托方有权取消受委托方后续两个月的服务资格。受代理单位在履约过程中不服从招标人管理的或不能在规定时间内完成任务一年内达三次及以上的，委托方有权取消受受代理单位的服务资格。</w:t>
      </w:r>
    </w:p>
    <w:p>
      <w:pPr>
        <w:spacing w:line="500" w:lineRule="exact"/>
        <w:ind w:firstLine="480"/>
        <w:rPr>
          <w:rFonts w:ascii="宋体" w:hAnsi="宋体"/>
          <w:sz w:val="24"/>
        </w:rPr>
      </w:pPr>
      <w:r>
        <w:rPr>
          <w:rFonts w:hint="eastAsia" w:ascii="宋体" w:hAnsi="宋体"/>
          <w:sz w:val="24"/>
        </w:rPr>
        <w:t>八、委托人拥有的权利：（1）向受托人询问本合同工程招标工作进展情况和相关内容或提出不违反法律、行政法规的建议；（2）审查受托人编制的各种文件，并提出修正意见；（3）有权更换其不称职的招标代理、标底编制从业人员；（4）有权对受托人进行考核；（5）本合同履行期间，由于受托人不履行合同约定的内容，给委托人造成损失或影响招标工作正常进行的，委托人有权终止本合同，并依法向受托人追索经济赔偿，直至追究法律责任。</w:t>
      </w:r>
    </w:p>
    <w:p>
      <w:pPr>
        <w:spacing w:line="500" w:lineRule="exact"/>
        <w:ind w:firstLine="480"/>
        <w:rPr>
          <w:rFonts w:ascii="宋体" w:hAnsi="宋体"/>
          <w:sz w:val="24"/>
        </w:rPr>
      </w:pPr>
      <w:r>
        <w:rPr>
          <w:rFonts w:hint="eastAsia" w:ascii="宋体" w:hAnsi="宋体"/>
          <w:sz w:val="24"/>
        </w:rPr>
        <w:t>九、违约责任：</w:t>
      </w:r>
    </w:p>
    <w:p>
      <w:pPr>
        <w:spacing w:line="500" w:lineRule="exact"/>
        <w:ind w:firstLine="480"/>
        <w:rPr>
          <w:rFonts w:ascii="宋体" w:hAnsi="宋体"/>
          <w:sz w:val="24"/>
        </w:rPr>
      </w:pPr>
      <w:r>
        <w:rPr>
          <w:rFonts w:hint="eastAsia" w:ascii="宋体" w:hAnsi="宋体"/>
          <w:sz w:val="24"/>
        </w:rPr>
        <w:t>1.招标文件以委托人提供的范本为准，未经委托人同意，受托人不得修改招标文件内容，如自行修改，扣除50％代理报酬并承担相应责任。</w:t>
      </w:r>
    </w:p>
    <w:p>
      <w:pPr>
        <w:spacing w:line="500" w:lineRule="exact"/>
        <w:ind w:firstLine="480"/>
        <w:rPr>
          <w:rFonts w:ascii="宋体" w:hAnsi="宋体"/>
          <w:sz w:val="24"/>
        </w:rPr>
      </w:pPr>
      <w:r>
        <w:rPr>
          <w:rFonts w:hint="eastAsia" w:ascii="宋体" w:hAnsi="宋体"/>
          <w:sz w:val="24"/>
        </w:rPr>
        <w:t>2.因受托人的原因标底发生重大缺项漏项或计算错误的或未能按时完成招标业务的或造成流标的或发生投诉事件的，发生一次扣除50％代理报酬并承担相应责任。</w:t>
      </w:r>
    </w:p>
    <w:p>
      <w:pPr>
        <w:spacing w:line="500" w:lineRule="exact"/>
        <w:ind w:firstLine="480"/>
        <w:rPr>
          <w:rFonts w:ascii="宋体" w:hAnsi="宋体"/>
          <w:sz w:val="24"/>
        </w:rPr>
      </w:pPr>
      <w:r>
        <w:rPr>
          <w:rFonts w:hint="eastAsia" w:ascii="宋体" w:hAnsi="宋体"/>
          <w:sz w:val="24"/>
        </w:rPr>
        <w:t>3.代理过程中，如发现有未按招投标法组织招标的违法违规现象，发生一次扣除100％代理报酬并承担相应责任。</w:t>
      </w:r>
    </w:p>
    <w:p>
      <w:pPr>
        <w:spacing w:line="500" w:lineRule="exact"/>
        <w:ind w:firstLine="480"/>
        <w:rPr>
          <w:rFonts w:ascii="宋体" w:hAnsi="宋体"/>
          <w:sz w:val="24"/>
        </w:rPr>
      </w:pPr>
      <w:r>
        <w:rPr>
          <w:rFonts w:hint="eastAsia" w:ascii="宋体" w:hAnsi="宋体"/>
          <w:sz w:val="24"/>
        </w:rPr>
        <w:t>4.在项目实施期，受托人所有项目班子成员必须驻衢办公，不能按受托人规定的时间到场服务或不能按节点时间完成工作的，发生一次扣除10％代理报酬。项目负责人、预算编制人员不互相协调沟通的，发生错误或延误时间的，每次扣除10％代理报酬。</w:t>
      </w:r>
    </w:p>
    <w:p>
      <w:pPr>
        <w:spacing w:line="500" w:lineRule="exact"/>
        <w:ind w:firstLine="480"/>
        <w:rPr>
          <w:rFonts w:ascii="宋体" w:hAnsi="宋体"/>
          <w:sz w:val="24"/>
        </w:rPr>
      </w:pPr>
      <w:r>
        <w:rPr>
          <w:rFonts w:hint="eastAsia" w:ascii="宋体" w:hAnsi="宋体"/>
          <w:sz w:val="24"/>
        </w:rPr>
        <w:t>5.受托人未按要求提供招标资料的，每发生一次扣除5％代理报酬。</w:t>
      </w:r>
    </w:p>
    <w:p>
      <w:pPr>
        <w:spacing w:line="500" w:lineRule="exact"/>
        <w:ind w:firstLine="480"/>
        <w:rPr>
          <w:rFonts w:ascii="宋体" w:hAnsi="宋体"/>
          <w:sz w:val="24"/>
        </w:rPr>
      </w:pPr>
      <w:r>
        <w:rPr>
          <w:rFonts w:hint="eastAsia" w:ascii="宋体" w:hAnsi="宋体"/>
          <w:sz w:val="24"/>
        </w:rPr>
        <w:t>6.为确保工作正常、顺利、有序地开展，受托人必须按专业、规模组织人员工作（从投标书中选择配备），如选配人员不能到岗工作的，将取消本两年入围资格。受托人不得将项目转让（转包）或分包给他人，否则将取消本两年入围资格。</w:t>
      </w:r>
    </w:p>
    <w:p>
      <w:pPr>
        <w:spacing w:line="500" w:lineRule="exact"/>
        <w:ind w:firstLine="480"/>
        <w:rPr>
          <w:rFonts w:ascii="宋体" w:hAnsi="宋体"/>
          <w:sz w:val="24"/>
        </w:rPr>
      </w:pPr>
      <w:r>
        <w:rPr>
          <w:rFonts w:hint="eastAsia" w:ascii="宋体" w:hAnsi="宋体"/>
          <w:sz w:val="24"/>
        </w:rPr>
        <w:t>7.在施工期间委托人需要受托人解答预算问题的，受托人必须无条件到场服务，如不予解答的，取消入围资格。</w:t>
      </w:r>
    </w:p>
    <w:p>
      <w:pPr>
        <w:spacing w:line="500" w:lineRule="exact"/>
        <w:ind w:firstLine="480"/>
        <w:rPr>
          <w:rFonts w:ascii="宋体" w:hAnsi="宋体"/>
          <w:sz w:val="24"/>
        </w:rPr>
      </w:pPr>
      <w:r>
        <w:rPr>
          <w:rFonts w:hint="eastAsia" w:ascii="宋体" w:hAnsi="宋体"/>
          <w:sz w:val="24"/>
        </w:rPr>
        <w:t>8.非受托人原因造成招标工作中途终止，受托人未开始工作的，不予支付代理报酬；已完成招标文件编制及标底编制的，受托人按规定标准的30％支付代理报酬。</w:t>
      </w:r>
    </w:p>
    <w:p>
      <w:pPr>
        <w:spacing w:line="500" w:lineRule="exact"/>
        <w:ind w:firstLine="480"/>
        <w:rPr>
          <w:rFonts w:ascii="宋体" w:hAnsi="宋体"/>
          <w:sz w:val="24"/>
        </w:rPr>
      </w:pPr>
      <w:r>
        <w:rPr>
          <w:rFonts w:hint="eastAsia" w:ascii="宋体" w:hAnsi="宋体"/>
          <w:sz w:val="24"/>
        </w:rPr>
        <w:t>十、配合做好委托人安排的其它事情。</w:t>
      </w:r>
    </w:p>
    <w:p>
      <w:pPr>
        <w:spacing w:line="500" w:lineRule="exact"/>
        <w:ind w:firstLine="480"/>
        <w:rPr>
          <w:rFonts w:ascii="宋体" w:hAnsi="宋体"/>
          <w:sz w:val="24"/>
        </w:rPr>
      </w:pPr>
      <w:r>
        <w:rPr>
          <w:rFonts w:hint="eastAsia" w:ascii="宋体" w:hAnsi="宋体"/>
          <w:sz w:val="24"/>
        </w:rPr>
        <w:t>十一、合同订立</w:t>
      </w:r>
    </w:p>
    <w:p>
      <w:pPr>
        <w:spacing w:line="500" w:lineRule="exact"/>
        <w:ind w:firstLine="480"/>
        <w:rPr>
          <w:rFonts w:ascii="宋体" w:hAnsi="宋体"/>
          <w:sz w:val="24"/>
        </w:rPr>
      </w:pPr>
      <w:r>
        <w:rPr>
          <w:rFonts w:hint="eastAsia" w:ascii="宋体" w:hAnsi="宋体"/>
          <w:sz w:val="24"/>
        </w:rPr>
        <w:t>合同订立时间    年    月    日</w:t>
      </w:r>
    </w:p>
    <w:p>
      <w:pPr>
        <w:spacing w:line="500" w:lineRule="exact"/>
        <w:ind w:firstLine="480"/>
        <w:rPr>
          <w:rFonts w:ascii="宋体" w:hAnsi="宋体"/>
          <w:sz w:val="24"/>
        </w:rPr>
      </w:pPr>
      <w:r>
        <w:rPr>
          <w:rFonts w:hint="eastAsia" w:ascii="宋体" w:hAnsi="宋体"/>
          <w:sz w:val="24"/>
        </w:rPr>
        <w:t>合同订立地点：衢州学院</w:t>
      </w:r>
    </w:p>
    <w:p>
      <w:pPr>
        <w:spacing w:line="500" w:lineRule="exact"/>
        <w:ind w:firstLine="480"/>
        <w:rPr>
          <w:rFonts w:ascii="宋体" w:hAnsi="宋体"/>
          <w:sz w:val="24"/>
        </w:rPr>
      </w:pPr>
      <w:r>
        <w:rPr>
          <w:rFonts w:hint="eastAsia" w:ascii="宋体" w:hAnsi="宋体"/>
          <w:sz w:val="24"/>
        </w:rPr>
        <w:t>合同份数：本合同一式六份，委托人叁份，受托人叁份。</w:t>
      </w:r>
    </w:p>
    <w:p>
      <w:pPr>
        <w:spacing w:line="500" w:lineRule="exact"/>
        <w:ind w:firstLine="480"/>
        <w:rPr>
          <w:rFonts w:ascii="宋体" w:hAnsi="宋体"/>
          <w:sz w:val="24"/>
        </w:rPr>
      </w:pPr>
      <w:r>
        <w:rPr>
          <w:rFonts w:hint="eastAsia" w:ascii="宋体" w:hAnsi="宋体"/>
          <w:sz w:val="24"/>
        </w:rPr>
        <w:t>十二、合同生效</w:t>
      </w:r>
    </w:p>
    <w:p>
      <w:pPr>
        <w:spacing w:line="500" w:lineRule="exact"/>
        <w:ind w:firstLine="480"/>
        <w:rPr>
          <w:rFonts w:ascii="宋体" w:hAnsi="宋体"/>
          <w:sz w:val="24"/>
        </w:rPr>
      </w:pPr>
      <w:r>
        <w:rPr>
          <w:rFonts w:hint="eastAsia" w:ascii="宋体" w:hAnsi="宋体"/>
          <w:sz w:val="24"/>
        </w:rPr>
        <w:t>本合同双方约定签字、盖章后生效。</w:t>
      </w:r>
    </w:p>
    <w:p>
      <w:pPr>
        <w:spacing w:line="500" w:lineRule="exact"/>
        <w:ind w:firstLine="480"/>
        <w:rPr>
          <w:rFonts w:ascii="宋体" w:hAnsi="宋体"/>
          <w:sz w:val="24"/>
        </w:rPr>
      </w:pPr>
    </w:p>
    <w:p>
      <w:pPr>
        <w:spacing w:line="500" w:lineRule="exact"/>
        <w:ind w:firstLine="480"/>
        <w:rPr>
          <w:rFonts w:ascii="宋体" w:hAnsi="宋体"/>
          <w:sz w:val="24"/>
        </w:rPr>
      </w:pPr>
    </w:p>
    <w:p>
      <w:pPr>
        <w:spacing w:line="500" w:lineRule="exact"/>
        <w:rPr>
          <w:rFonts w:ascii="宋体" w:hAnsi="宋体"/>
          <w:sz w:val="24"/>
        </w:rPr>
      </w:pPr>
    </w:p>
    <w:p>
      <w:pPr>
        <w:autoSpaceDE w:val="0"/>
        <w:autoSpaceDN w:val="0"/>
        <w:adjustRightInd w:val="0"/>
        <w:spacing w:line="460" w:lineRule="exact"/>
        <w:rPr>
          <w:rFonts w:ascii="宋体" w:hAnsi="宋体"/>
          <w:szCs w:val="21"/>
          <w:lang w:val="zh-CN"/>
        </w:rPr>
      </w:pPr>
    </w:p>
    <w:p>
      <w:pPr>
        <w:spacing w:line="500" w:lineRule="exact"/>
        <w:ind w:firstLine="480" w:firstLineChars="200"/>
        <w:rPr>
          <w:rFonts w:ascii="宋体" w:hAnsi="宋体"/>
          <w:sz w:val="24"/>
        </w:rPr>
      </w:pPr>
      <w:r>
        <w:rPr>
          <w:rFonts w:hint="eastAsia" w:ascii="宋体" w:hAnsi="宋体"/>
          <w:sz w:val="24"/>
        </w:rPr>
        <w:t xml:space="preserve">委托人：衢州学院                       受托人： </w:t>
      </w:r>
    </w:p>
    <w:p>
      <w:pPr>
        <w:spacing w:line="500" w:lineRule="exact"/>
        <w:ind w:firstLine="480" w:firstLineChars="200"/>
        <w:rPr>
          <w:rFonts w:ascii="宋体" w:hAnsi="宋体"/>
          <w:sz w:val="24"/>
        </w:rPr>
      </w:pPr>
      <w:r>
        <w:rPr>
          <w:rFonts w:hint="eastAsia" w:ascii="宋体" w:hAnsi="宋体"/>
          <w:sz w:val="24"/>
        </w:rPr>
        <w:t>委托人（盖章）：                        受托人（盖章）：</w:t>
      </w:r>
    </w:p>
    <w:p>
      <w:pPr>
        <w:spacing w:line="500" w:lineRule="exact"/>
        <w:ind w:firstLine="480" w:firstLineChars="200"/>
        <w:rPr>
          <w:rFonts w:ascii="宋体" w:hAnsi="宋体"/>
          <w:sz w:val="24"/>
        </w:rPr>
      </w:pPr>
      <w:r>
        <w:rPr>
          <w:rFonts w:hint="eastAsia" w:ascii="宋体" w:hAnsi="宋体"/>
          <w:sz w:val="24"/>
        </w:rPr>
        <w:t xml:space="preserve">委托人法定代表人                       受托人法定代表人   </w:t>
      </w:r>
    </w:p>
    <w:p>
      <w:pPr>
        <w:spacing w:line="500" w:lineRule="exact"/>
        <w:ind w:firstLine="480" w:firstLineChars="200"/>
        <w:rPr>
          <w:rFonts w:ascii="宋体" w:hAnsi="宋体"/>
          <w:sz w:val="24"/>
        </w:rPr>
      </w:pPr>
      <w:r>
        <w:rPr>
          <w:rFonts w:hint="eastAsia" w:ascii="宋体" w:hAnsi="宋体"/>
          <w:sz w:val="24"/>
        </w:rPr>
        <w:t>或其授权代理人（签字或盖章）：           或其授权代理人（签字或盖章）</w:t>
      </w:r>
    </w:p>
    <w:p>
      <w:pPr>
        <w:pStyle w:val="5"/>
        <w:snapToGrid w:val="0"/>
        <w:spacing w:line="360" w:lineRule="auto"/>
        <w:ind w:firstLine="470" w:firstLineChars="196"/>
        <w:outlineLvl w:val="1"/>
        <w:rPr>
          <w:rFonts w:hAnsi="宋体"/>
          <w:sz w:val="24"/>
        </w:rPr>
      </w:pPr>
    </w:p>
    <w:p>
      <w:pPr>
        <w:pStyle w:val="5"/>
        <w:snapToGrid w:val="0"/>
        <w:spacing w:line="360" w:lineRule="auto"/>
        <w:ind w:firstLine="470" w:firstLineChars="196"/>
        <w:outlineLvl w:val="1"/>
        <w:rPr>
          <w:rFonts w:hAnsi="宋体"/>
          <w:b/>
          <w:color w:val="000000"/>
          <w:sz w:val="24"/>
        </w:rPr>
      </w:pPr>
      <w:r>
        <w:rPr>
          <w:rFonts w:hint="eastAsia" w:hAnsi="宋体"/>
          <w:sz w:val="24"/>
        </w:rPr>
        <w:t xml:space="preserve">日期：   年   月   日                      日期：   年   月   日  </w:t>
      </w:r>
    </w:p>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hint="eastAsia"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hint="default" w:ascii="宋体" w:hAnsi="宋体" w:eastAsia="宋体"/>
          <w:spacing w:val="20"/>
          <w:sz w:val="32"/>
          <w:szCs w:val="32"/>
          <w:lang w:val="en-US" w:eastAsia="zh-CN"/>
        </w:rPr>
      </w:pPr>
      <w:r>
        <w:rPr>
          <w:rFonts w:hint="eastAsia" w:ascii="宋体" w:hAnsi="宋体"/>
          <w:spacing w:val="20"/>
          <w:sz w:val="32"/>
          <w:szCs w:val="32"/>
        </w:rPr>
        <w:t>项目编号：</w:t>
      </w:r>
      <w:r>
        <w:rPr>
          <w:rFonts w:hint="eastAsia" w:ascii="宋体" w:hAnsi="宋体"/>
          <w:b/>
          <w:spacing w:val="20"/>
          <w:sz w:val="32"/>
          <w:szCs w:val="32"/>
        </w:rPr>
        <w:t>衢院招2021-</w:t>
      </w:r>
      <w:r>
        <w:rPr>
          <w:rFonts w:hint="eastAsia" w:ascii="宋体" w:hAnsi="宋体"/>
          <w:b/>
          <w:spacing w:val="20"/>
          <w:sz w:val="32"/>
          <w:szCs w:val="32"/>
          <w:lang w:val="en-US" w:eastAsia="zh-CN"/>
        </w:rPr>
        <w:t>46</w:t>
      </w:r>
    </w:p>
    <w:p>
      <w:pPr>
        <w:snapToGrid w:val="0"/>
        <w:spacing w:line="1100" w:lineRule="exact"/>
        <w:ind w:left="1800" w:hanging="1800" w:hangingChars="500"/>
        <w:rPr>
          <w:rFonts w:ascii="宋体" w:hAnsi="宋体"/>
          <w:b/>
          <w:bCs/>
          <w:color w:val="000000"/>
          <w:sz w:val="24"/>
        </w:rPr>
      </w:pPr>
      <w:r>
        <w:rPr>
          <w:rFonts w:hint="eastAsia" w:ascii="宋体" w:hAnsi="宋体"/>
          <w:spacing w:val="20"/>
          <w:sz w:val="32"/>
          <w:szCs w:val="32"/>
        </w:rPr>
        <w:t>项目名称：</w:t>
      </w:r>
      <w:r>
        <w:rPr>
          <w:rFonts w:hint="eastAsia" w:ascii="宋体" w:hAnsi="宋体"/>
          <w:b/>
          <w:bCs/>
          <w:color w:val="000000"/>
          <w:sz w:val="32"/>
          <w:szCs w:val="32"/>
        </w:rPr>
        <w:t>工程招标代理服务</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lang w:eastAsia="zh-CN"/>
        </w:rPr>
        <w:t>响应</w:t>
      </w:r>
      <w:r>
        <w:rPr>
          <w:rFonts w:hint="eastAsia" w:ascii="宋体" w:hAnsi="宋体"/>
          <w:spacing w:val="20"/>
          <w:sz w:val="32"/>
          <w:szCs w:val="32"/>
        </w:rPr>
        <w:t>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rPr>
        <w:t>响应人名称（盖单位公章）：</w:t>
      </w:r>
    </w:p>
    <w:p>
      <w:pPr>
        <w:snapToGrid w:val="0"/>
        <w:spacing w:line="1100" w:lineRule="exact"/>
        <w:rPr>
          <w:rFonts w:ascii="宋体" w:hAnsi="宋体"/>
          <w:spacing w:val="20"/>
          <w:sz w:val="32"/>
          <w:szCs w:val="32"/>
        </w:rPr>
      </w:pPr>
      <w:r>
        <w:rPr>
          <w:rFonts w:hint="eastAsia" w:ascii="宋体" w:hAnsi="宋体"/>
          <w:spacing w:val="20"/>
          <w:sz w:val="32"/>
          <w:szCs w:val="32"/>
        </w:rPr>
        <w:t>响应人地址：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5"/>
        <w:snapToGrid w:val="0"/>
        <w:spacing w:line="400" w:lineRule="exact"/>
        <w:rPr>
          <w:rFonts w:hAnsi="宋体"/>
          <w:b/>
          <w:sz w:val="24"/>
        </w:rPr>
      </w:pPr>
    </w:p>
    <w:p>
      <w:pPr>
        <w:pStyle w:val="5"/>
        <w:snapToGrid w:val="0"/>
        <w:spacing w:line="400" w:lineRule="exact"/>
        <w:rPr>
          <w:rFonts w:hAnsi="宋体"/>
          <w:b/>
          <w:sz w:val="24"/>
        </w:rPr>
      </w:pPr>
    </w:p>
    <w:p>
      <w:pPr>
        <w:pStyle w:val="5"/>
        <w:snapToGrid w:val="0"/>
        <w:spacing w:line="400" w:lineRule="exact"/>
        <w:rPr>
          <w:rFonts w:hAnsi="宋体"/>
          <w:b/>
          <w:sz w:val="24"/>
        </w:rPr>
      </w:pPr>
      <w:r>
        <w:rPr>
          <w:rFonts w:hint="eastAsia" w:hAnsi="宋体"/>
          <w:b/>
          <w:sz w:val="24"/>
        </w:rPr>
        <w:t>封口格式</w:t>
      </w:r>
    </w:p>
    <w:p>
      <w:pPr>
        <w:pStyle w:val="5"/>
        <w:snapToGrid w:val="0"/>
        <w:spacing w:line="400" w:lineRule="exact"/>
        <w:rPr>
          <w:rFonts w:hAnsi="宋体"/>
          <w:b/>
          <w:sz w:val="24"/>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Cs/>
        </w:rPr>
      </w:pPr>
    </w:p>
    <w:p>
      <w:pPr>
        <w:spacing w:line="480" w:lineRule="exact"/>
        <w:rPr>
          <w:rFonts w:ascii="宋体" w:hAnsi="宋体" w:cs="宋体"/>
          <w:b/>
          <w:color w:val="000000"/>
          <w:sz w:val="28"/>
          <w:szCs w:val="28"/>
        </w:rPr>
      </w:pPr>
    </w:p>
    <w:p>
      <w:pPr>
        <w:pStyle w:val="5"/>
        <w:snapToGrid w:val="0"/>
        <w:spacing w:line="400" w:lineRule="exact"/>
        <w:rPr>
          <w:rFonts w:hAnsi="宋体"/>
          <w:b/>
          <w:sz w:val="24"/>
        </w:rPr>
      </w:pPr>
      <w:r>
        <w:rPr>
          <w:rFonts w:hint="eastAsia" w:hAnsi="宋体" w:cs="宋体"/>
          <w:bCs/>
        </w:rPr>
        <mc:AlternateContent>
          <mc:Choice Requires="wpg">
            <w:drawing>
              <wp:inline distT="0" distB="0" distL="114300" distR="114300">
                <wp:extent cx="5257800" cy="1363980"/>
                <wp:effectExtent l="4445" t="4445" r="14605" b="0"/>
                <wp:docPr id="10" name="组合 10"/>
                <wp:cNvGraphicFramePr/>
                <a:graphic xmlns:a="http://schemas.openxmlformats.org/drawingml/2006/main">
                  <a:graphicData uri="http://schemas.microsoft.com/office/word/2010/wordprocessingGroup">
                    <wpg:wgp>
                      <wpg:cNvGrpSpPr>
                        <a:grpSpLocks noRot="1"/>
                      </wpg:cNvGrpSpPr>
                      <wpg:grpSpPr>
                        <a:xfrm>
                          <a:off x="0" y="0"/>
                          <a:ext cx="5257800" cy="13639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7"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7.4pt;width:414pt;" coordsize="7200,1766" o:gfxdata="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&#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8jh2NdUAAAAFAQAADwAAAAAAAAABACAAAAAiAAAA&#10;ZHJzL2Rvd25yZXYueG1sUEsBAhQAFAAAAAgAh07iQCxSw83uAgAAPggAAA4AAAAAAAAAAQAgAAAA&#10;JAEAAGRycy9lMm9Eb2MueG1sUEsFBgAAAAAGAAYAWQEAAIQ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spacing w:line="480" w:lineRule="exact"/>
        <w:rPr>
          <w:rFonts w:ascii="宋体" w:hAnsi="宋体"/>
          <w:bCs/>
        </w:rPr>
      </w:pPr>
    </w:p>
    <w:p>
      <w:pPr>
        <w:spacing w:line="480" w:lineRule="exact"/>
        <w:rPr>
          <w:rFonts w:ascii="宋体" w:hAnsi="宋体"/>
          <w:bCs/>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hint="default" w:ascii="宋体" w:hAnsi="宋体" w:eastAsia="宋体"/>
          <w:color w:val="000000"/>
          <w:spacing w:val="20"/>
          <w:sz w:val="28"/>
          <w:szCs w:val="28"/>
          <w:lang w:val="en-US" w:eastAsia="zh-CN"/>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r>
        <w:rPr>
          <w:rFonts w:hint="eastAsia" w:ascii="宋体" w:hAnsi="宋体"/>
          <w:b/>
          <w:color w:val="000000"/>
          <w:spacing w:val="20"/>
          <w:sz w:val="32"/>
          <w:szCs w:val="32"/>
          <w:lang w:val="en-US" w:eastAsia="zh-CN"/>
        </w:rPr>
        <w:t>46</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工程招标代理服务</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30"/>
          <w:szCs w:val="30"/>
        </w:rPr>
      </w:pPr>
      <w:r>
        <w:rPr>
          <w:rFonts w:ascii="宋体" w:hAnsi="宋体"/>
          <w:b/>
          <w:color w:val="000000"/>
          <w:sz w:val="24"/>
        </w:rPr>
        <w:br w:type="page"/>
      </w:r>
      <w:r>
        <w:rPr>
          <w:rFonts w:hint="eastAsia" w:ascii="宋体" w:hAnsi="宋体"/>
          <w:b/>
          <w:color w:val="000000"/>
          <w:sz w:val="30"/>
          <w:szCs w:val="30"/>
        </w:rPr>
        <w:t>格式三：</w:t>
      </w: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700" w:firstLineChars="250"/>
        <w:rPr>
          <w:rFonts w:ascii="宋体" w:hAnsi="宋体"/>
          <w:b/>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（全名、职务）为全权代表，参加贵方组织</w:t>
      </w:r>
      <w:r>
        <w:rPr>
          <w:rFonts w:hint="eastAsia" w:ascii="宋体" w:hAnsi="宋体"/>
          <w:b/>
          <w:bCs/>
          <w:color w:val="000000"/>
          <w:sz w:val="28"/>
          <w:szCs w:val="28"/>
          <w:u w:val="single"/>
        </w:rPr>
        <w:t>工程招标代理服务</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46</w:t>
      </w:r>
      <w:r>
        <w:rPr>
          <w:rFonts w:hint="eastAsia" w:ascii="宋体" w:hAnsi="宋体"/>
          <w:color w:val="000000"/>
          <w:sz w:val="28"/>
          <w:szCs w:val="28"/>
          <w:lang w:val="zh-CN"/>
        </w:rPr>
        <w:t>）竞争性磋商有关活动，并进行响应。为此：</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en-US" w:eastAsia="zh-CN"/>
        </w:rPr>
        <w:t>3</w:t>
      </w:r>
      <w:r>
        <w:rPr>
          <w:rFonts w:ascii="宋体" w:hAnsi="宋体"/>
          <w:color w:val="000000"/>
          <w:sz w:val="28"/>
          <w:szCs w:val="28"/>
          <w:lang w:val="zh-CN"/>
        </w:rPr>
        <w:t>.</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en-US" w:eastAsia="zh-CN"/>
        </w:rPr>
        <w:t>4</w:t>
      </w:r>
      <w:r>
        <w:rPr>
          <w:rFonts w:ascii="宋体" w:hAnsi="宋体"/>
          <w:color w:val="000000"/>
          <w:sz w:val="28"/>
          <w:szCs w:val="28"/>
          <w:lang w:val="zh-CN"/>
        </w:rPr>
        <w:t>.</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en-US" w:eastAsia="zh-CN"/>
        </w:rPr>
        <w:t>5</w:t>
      </w:r>
      <w:r>
        <w:rPr>
          <w:rFonts w:ascii="宋体" w:hAnsi="宋体"/>
          <w:color w:val="000000"/>
          <w:sz w:val="28"/>
          <w:szCs w:val="28"/>
          <w:lang w:val="zh-CN"/>
        </w:rPr>
        <w:t>.</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en-US" w:eastAsia="zh-CN"/>
        </w:rPr>
        <w:t>6</w:t>
      </w:r>
      <w:r>
        <w:rPr>
          <w:rFonts w:ascii="宋体" w:hAnsi="宋体"/>
          <w:color w:val="000000"/>
          <w:sz w:val="28"/>
          <w:szCs w:val="28"/>
          <w:lang w:val="zh-CN"/>
        </w:rPr>
        <w:t>.</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en-US" w:eastAsia="zh-CN"/>
        </w:rPr>
        <w:t>7</w:t>
      </w:r>
      <w:r>
        <w:rPr>
          <w:rFonts w:ascii="宋体" w:hAnsi="宋体"/>
          <w:color w:val="000000"/>
          <w:sz w:val="28"/>
          <w:szCs w:val="28"/>
          <w:lang w:val="zh-CN"/>
        </w:rPr>
        <w:t>.</w:t>
      </w:r>
      <w:r>
        <w:rPr>
          <w:rFonts w:hint="eastAsia" w:ascii="宋体" w:hAnsi="宋体"/>
          <w:color w:val="000000"/>
          <w:sz w:val="28"/>
          <w:szCs w:val="28"/>
          <w:lang w:val="zh-CN"/>
        </w:rPr>
        <w:t>我方与本响应有关的一切正式来往通讯请寄：</w:t>
      </w:r>
    </w:p>
    <w:p>
      <w:pPr>
        <w:autoSpaceDE w:val="0"/>
        <w:autoSpaceDN w:val="0"/>
        <w:adjustRightInd w:val="0"/>
        <w:spacing w:line="360" w:lineRule="auto"/>
        <w:ind w:firstLine="560" w:firstLineChars="200"/>
        <w:jc w:val="left"/>
        <w:rPr>
          <w:rFonts w:hint="eastAsia" w:ascii="宋体" w:hAnsi="宋体"/>
          <w:color w:val="000000"/>
          <w:sz w:val="28"/>
          <w:szCs w:val="28"/>
          <w:lang w:val="zh-CN"/>
        </w:rPr>
      </w:pP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               邮编：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               传真：               </w:t>
      </w:r>
    </w:p>
    <w:p>
      <w:pPr>
        <w:snapToGrid w:val="0"/>
        <w:spacing w:line="360" w:lineRule="auto"/>
        <w:ind w:firstLine="560" w:firstLineChars="200"/>
        <w:rPr>
          <w:rFonts w:ascii="宋体" w:hAnsi="宋体"/>
          <w:color w:val="000000"/>
          <w:sz w:val="28"/>
          <w:szCs w:val="28"/>
        </w:rPr>
      </w:pPr>
      <w:r>
        <w:rPr>
          <w:rFonts w:hint="eastAsia" w:ascii="宋体" w:hAnsi="宋体"/>
          <w:color w:val="000000"/>
          <w:sz w:val="28"/>
          <w:szCs w:val="28"/>
          <w:lang w:val="zh-CN"/>
        </w:rPr>
        <w:t xml:space="preserve">开户银行：               银行帐号：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响应人名称：（公章）               </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360" w:lineRule="auto"/>
        <w:ind w:firstLine="560" w:firstLineChars="200"/>
        <w:jc w:val="left"/>
        <w:rPr>
          <w:rFonts w:ascii="宋体" w:hAnsi="宋体"/>
          <w:b/>
          <w:color w:val="000000"/>
          <w:sz w:val="28"/>
          <w:szCs w:val="28"/>
        </w:rPr>
      </w:pPr>
      <w:r>
        <w:rPr>
          <w:rFonts w:hint="eastAsia" w:ascii="宋体" w:hAnsi="宋体"/>
          <w:color w:val="000000"/>
          <w:sz w:val="28"/>
          <w:szCs w:val="28"/>
          <w:lang w:val="zh-CN"/>
        </w:rPr>
        <w:t>日期：     年    月      日</w:t>
      </w: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keepNext w:val="0"/>
        <w:keepLines w:val="0"/>
        <w:pageBreakBefore w:val="0"/>
        <w:widowControl w:val="0"/>
        <w:kinsoku/>
        <w:overflowPunct/>
        <w:topLinePunct w:val="0"/>
        <w:bidi w:val="0"/>
        <w:snapToGrid w:val="0"/>
        <w:spacing w:line="360" w:lineRule="auto"/>
        <w:ind w:left="1399" w:leftChars="266" w:hanging="840" w:hangingChars="300"/>
        <w:jc w:val="left"/>
        <w:textAlignment w:val="auto"/>
        <w:rPr>
          <w:rFonts w:hint="eastAsia"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p>
    <w:p>
      <w:pPr>
        <w:keepNext w:val="0"/>
        <w:keepLines w:val="0"/>
        <w:pageBreakBefore w:val="0"/>
        <w:widowControl w:val="0"/>
        <w:kinsoku/>
        <w:overflowPunct/>
        <w:topLinePunct w:val="0"/>
        <w:bidi w:val="0"/>
        <w:snapToGrid w:val="0"/>
        <w:spacing w:line="360" w:lineRule="auto"/>
        <w:jc w:val="left"/>
        <w:textAlignment w:val="auto"/>
        <w:rPr>
          <w:rFonts w:ascii="宋体" w:hAnsi="宋体"/>
          <w:color w:val="000000"/>
          <w:sz w:val="28"/>
          <w:szCs w:val="28"/>
          <w:lang w:val="zh-CN"/>
        </w:rPr>
      </w:pPr>
      <w:r>
        <w:rPr>
          <w:rFonts w:hint="eastAsia" w:ascii="宋体" w:hAnsi="宋体"/>
          <w:color w:val="000000"/>
          <w:sz w:val="28"/>
          <w:szCs w:val="28"/>
          <w:lang w:val="zh-CN"/>
        </w:rPr>
        <w:t>授权</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lang w:val="zh-CN"/>
        </w:rPr>
        <w:t>（全权代表名称）为全权代表，参加</w:t>
      </w:r>
      <w:r>
        <w:rPr>
          <w:rFonts w:hint="eastAsia" w:ascii="宋体" w:hAnsi="宋体"/>
          <w:b/>
          <w:bCs/>
          <w:color w:val="000000"/>
          <w:sz w:val="28"/>
          <w:szCs w:val="28"/>
          <w:u w:val="single"/>
        </w:rPr>
        <w:t>工程招标代理服务</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2021-</w:t>
      </w:r>
      <w:r>
        <w:rPr>
          <w:rFonts w:hint="eastAsia" w:ascii="宋体" w:hAnsi="宋体"/>
          <w:b/>
          <w:color w:val="000000"/>
          <w:sz w:val="28"/>
          <w:szCs w:val="28"/>
          <w:u w:val="single"/>
          <w:lang w:val="en-US" w:eastAsia="zh-CN"/>
        </w:rPr>
        <w:t>46</w:t>
      </w:r>
      <w:r>
        <w:rPr>
          <w:rFonts w:hint="eastAsia" w:ascii="宋体" w:hAnsi="宋体"/>
          <w:color w:val="000000"/>
          <w:sz w:val="28"/>
          <w:szCs w:val="28"/>
          <w:lang w:val="zh-CN"/>
        </w:rPr>
        <w:t>）磋商，其在磋商中的一切活动本公司均予承认。</w:t>
      </w:r>
    </w:p>
    <w:p>
      <w:pPr>
        <w:keepNext w:val="0"/>
        <w:keepLines w:val="0"/>
        <w:pageBreakBefore w:val="0"/>
        <w:widowControl w:val="0"/>
        <w:kinsoku/>
        <w:overflowPunct/>
        <w:topLinePunct w:val="0"/>
        <w:bidi w:val="0"/>
        <w:snapToGrid w:val="0"/>
        <w:spacing w:line="360" w:lineRule="auto"/>
        <w:ind w:firstLine="560" w:firstLineChars="200"/>
        <w:textAlignment w:val="auto"/>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keepNext w:val="0"/>
        <w:keepLines w:val="0"/>
        <w:pageBreakBefore w:val="0"/>
        <w:widowControl w:val="0"/>
        <w:kinsoku/>
        <w:overflowPunct/>
        <w:topLinePunct w:val="0"/>
        <w:bidi w:val="0"/>
        <w:snapToGrid w:val="0"/>
        <w:spacing w:line="360" w:lineRule="auto"/>
        <w:ind w:firstLine="480"/>
        <w:textAlignment w:val="auto"/>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keepNext w:val="0"/>
        <w:keepLines w:val="0"/>
        <w:pageBreakBefore w:val="0"/>
        <w:widowControl w:val="0"/>
        <w:kinsoku/>
        <w:overflowPunct/>
        <w:topLinePunct w:val="0"/>
        <w:autoSpaceDE w:val="0"/>
        <w:autoSpaceDN w:val="0"/>
        <w:bidi w:val="0"/>
        <w:adjustRightInd w:val="0"/>
        <w:spacing w:line="360" w:lineRule="auto"/>
        <w:textAlignment w:val="auto"/>
        <w:rPr>
          <w:rFonts w:ascii="宋体" w:hAnsi="宋体"/>
          <w:color w:val="000000"/>
          <w:sz w:val="28"/>
          <w:szCs w:val="28"/>
          <w:lang w:val="zh-CN"/>
        </w:rPr>
      </w:pPr>
    </w:p>
    <w:p>
      <w:pPr>
        <w:keepNext w:val="0"/>
        <w:keepLines w:val="0"/>
        <w:pageBreakBefore w:val="0"/>
        <w:widowControl w:val="0"/>
        <w:kinsoku/>
        <w:overflowPunct/>
        <w:topLinePunct w:val="0"/>
        <w:autoSpaceDE w:val="0"/>
        <w:autoSpaceDN w:val="0"/>
        <w:bidi w:val="0"/>
        <w:adjustRightInd w:val="0"/>
        <w:spacing w:line="360" w:lineRule="auto"/>
        <w:ind w:left="150"/>
        <w:jc w:val="center"/>
        <w:textAlignment w:val="auto"/>
        <w:rPr>
          <w:rFonts w:ascii="宋体" w:hAnsi="宋体"/>
          <w:color w:val="000000"/>
          <w:sz w:val="28"/>
          <w:szCs w:val="28"/>
        </w:rPr>
      </w:pPr>
      <w:r>
        <w:rPr>
          <w:rFonts w:hint="eastAsia" w:ascii="宋体" w:hAnsi="宋体"/>
          <w:color w:val="000000"/>
          <w:sz w:val="28"/>
          <w:szCs w:val="28"/>
          <w:lang w:val="zh-CN"/>
        </w:rPr>
        <w:t xml:space="preserve">           法定代表人签字或签章：</w:t>
      </w:r>
    </w:p>
    <w:p>
      <w:pPr>
        <w:keepNext w:val="0"/>
        <w:keepLines w:val="0"/>
        <w:pageBreakBefore w:val="0"/>
        <w:widowControl w:val="0"/>
        <w:kinsoku/>
        <w:overflowPunct/>
        <w:topLinePunct w:val="0"/>
        <w:autoSpaceDE w:val="0"/>
        <w:autoSpaceDN w:val="0"/>
        <w:bidi w:val="0"/>
        <w:adjustRightInd w:val="0"/>
        <w:spacing w:line="360" w:lineRule="auto"/>
        <w:ind w:left="850" w:leftChars="405" w:firstLine="4760" w:firstLineChars="1700"/>
        <w:textAlignment w:val="auto"/>
        <w:rPr>
          <w:rFonts w:ascii="宋体" w:hAnsi="宋体"/>
          <w:color w:val="000000"/>
          <w:sz w:val="28"/>
          <w:szCs w:val="28"/>
        </w:rPr>
      </w:pPr>
      <w:r>
        <w:rPr>
          <w:rFonts w:hint="eastAsia" w:ascii="宋体" w:hAnsi="宋体"/>
          <w:color w:val="000000"/>
          <w:sz w:val="28"/>
          <w:szCs w:val="28"/>
          <w:lang w:val="zh-CN"/>
        </w:rPr>
        <w:t>单位公章：</w:t>
      </w:r>
    </w:p>
    <w:p>
      <w:pPr>
        <w:keepNext w:val="0"/>
        <w:keepLines w:val="0"/>
        <w:pageBreakBefore w:val="0"/>
        <w:widowControl w:val="0"/>
        <w:kinsoku/>
        <w:wordWrap w:val="0"/>
        <w:overflowPunct/>
        <w:topLinePunct w:val="0"/>
        <w:autoSpaceDE w:val="0"/>
        <w:autoSpaceDN w:val="0"/>
        <w:bidi w:val="0"/>
        <w:adjustRightInd w:val="0"/>
        <w:spacing w:line="360" w:lineRule="auto"/>
        <w:ind w:left="150" w:firstLine="1680"/>
        <w:jc w:val="right"/>
        <w:textAlignment w:val="auto"/>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 xml:space="preserve">传真：               电话：               邮编：               </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keepNext w:val="0"/>
        <w:keepLines w:val="0"/>
        <w:pageBreakBefore w:val="0"/>
        <w:widowControl w:val="0"/>
        <w:kinsoku/>
        <w:wordWrap/>
        <w:overflowPunct/>
        <w:topLinePunct w:val="0"/>
        <w:autoSpaceDE w:val="0"/>
        <w:autoSpaceDN w:val="0"/>
        <w:bidi w:val="0"/>
        <w:adjustRightInd w:val="0"/>
        <w:spacing w:line="360" w:lineRule="auto"/>
        <w:ind w:firstLine="275" w:firstLineChars="98"/>
        <w:textAlignment w:val="auto"/>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2021-</w:t>
      </w:r>
      <w:r>
        <w:rPr>
          <w:rFonts w:hint="eastAsia" w:ascii="宋体" w:hAnsi="宋体"/>
          <w:b/>
          <w:color w:val="000000"/>
          <w:sz w:val="28"/>
          <w:szCs w:val="28"/>
          <w:lang w:val="en-US" w:eastAsia="zh-CN"/>
        </w:rPr>
        <w:t>46</w:t>
      </w:r>
    </w:p>
    <w:p>
      <w:pPr>
        <w:keepNext w:val="0"/>
        <w:keepLines w:val="0"/>
        <w:pageBreakBefore w:val="0"/>
        <w:widowControl w:val="0"/>
        <w:kinsoku/>
        <w:wordWrap/>
        <w:overflowPunct/>
        <w:topLinePunct w:val="0"/>
        <w:bidi w:val="0"/>
        <w:snapToGrid w:val="0"/>
        <w:spacing w:line="360" w:lineRule="auto"/>
        <w:ind w:left="1407" w:leftChars="135" w:hanging="1124" w:hangingChars="400"/>
        <w:textAlignment w:val="auto"/>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bCs/>
          <w:color w:val="000000"/>
          <w:sz w:val="28"/>
          <w:szCs w:val="28"/>
        </w:rPr>
        <w:t>工程招标代理服务</w:t>
      </w:r>
    </w:p>
    <w:tbl>
      <w:tblPr>
        <w:tblStyle w:val="9"/>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ascii="宋体" w:hAnsi="宋体"/>
                <w:sz w:val="30"/>
                <w:szCs w:val="30"/>
              </w:rPr>
            </w:pPr>
            <w:r>
              <w:rPr>
                <w:rFonts w:hint="eastAsia" w:ascii="宋体" w:hAnsi="宋体"/>
                <w:sz w:val="30"/>
                <w:szCs w:val="30"/>
              </w:rPr>
              <w:t>序号</w:t>
            </w:r>
          </w:p>
        </w:tc>
        <w:tc>
          <w:tcPr>
            <w:tcW w:w="3620"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报价项目</w:t>
            </w:r>
          </w:p>
        </w:tc>
        <w:tc>
          <w:tcPr>
            <w:tcW w:w="4791" w:type="dxa"/>
            <w:vAlign w:val="center"/>
          </w:tcPr>
          <w:p>
            <w:pPr>
              <w:spacing w:line="240" w:lineRule="atLeast"/>
              <w:ind w:firstLine="300" w:firstLineChars="100"/>
              <w:jc w:val="center"/>
              <w:rPr>
                <w:rFonts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ascii="宋体" w:hAnsi="宋体"/>
                <w:sz w:val="30"/>
                <w:szCs w:val="30"/>
              </w:rPr>
            </w:pPr>
            <w:r>
              <w:rPr>
                <w:rFonts w:hint="eastAsia" w:ascii="宋体" w:hAnsi="宋体"/>
                <w:sz w:val="30"/>
                <w:szCs w:val="30"/>
              </w:rPr>
              <w:t>1</w:t>
            </w:r>
          </w:p>
        </w:tc>
        <w:tc>
          <w:tcPr>
            <w:tcW w:w="3620" w:type="dxa"/>
            <w:vAlign w:val="center"/>
          </w:tcPr>
          <w:p>
            <w:pPr>
              <w:spacing w:line="240" w:lineRule="atLeast"/>
              <w:jc w:val="left"/>
              <w:rPr>
                <w:rFonts w:ascii="宋体" w:hAnsi="宋体"/>
                <w:sz w:val="30"/>
                <w:szCs w:val="30"/>
              </w:rPr>
            </w:pPr>
          </w:p>
        </w:tc>
        <w:tc>
          <w:tcPr>
            <w:tcW w:w="4791" w:type="dxa"/>
            <w:vAlign w:val="center"/>
          </w:tcPr>
          <w:p>
            <w:pPr>
              <w:spacing w:line="240" w:lineRule="atLeast"/>
              <w:ind w:firstLine="300" w:firstLineChars="100"/>
              <w:jc w:val="left"/>
              <w:rPr>
                <w:rFonts w:ascii="宋体" w:hAnsi="宋体"/>
                <w:sz w:val="30"/>
                <w:szCs w:val="30"/>
              </w:rPr>
            </w:pPr>
          </w:p>
        </w:tc>
      </w:tr>
    </w:tbl>
    <w:p>
      <w:pPr>
        <w:autoSpaceDE w:val="0"/>
        <w:autoSpaceDN w:val="0"/>
        <w:adjustRightInd w:val="0"/>
        <w:ind w:firstLine="281"/>
        <w:rPr>
          <w:rFonts w:ascii="宋体" w:hAnsi="宋体"/>
          <w:b/>
          <w:bCs/>
          <w:sz w:val="24"/>
          <w:lang w:val="zh-CN"/>
        </w:rPr>
      </w:pPr>
    </w:p>
    <w:p>
      <w:pPr>
        <w:pStyle w:val="11"/>
        <w:shd w:val="clear" w:color="auto" w:fill="FFFFFF"/>
        <w:spacing w:line="360" w:lineRule="auto"/>
        <w:rPr>
          <w:rFonts w:ascii="宋体" w:hAnsi="宋体"/>
          <w:b/>
          <w:bCs/>
        </w:rPr>
      </w:pPr>
      <w:r>
        <w:rPr>
          <w:rFonts w:ascii="宋体" w:hAnsi="宋体"/>
          <w:b/>
          <w:bCs/>
        </w:rPr>
        <w:t>备注：</w:t>
      </w:r>
    </w:p>
    <w:p>
      <w:pPr>
        <w:widowControl/>
        <w:numPr>
          <w:ilvl w:val="0"/>
          <w:numId w:val="1"/>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按折扣率进行报价，折扣率高于80%的，为无效报价，报价包含</w:t>
      </w:r>
      <w:r>
        <w:rPr>
          <w:rFonts w:hint="eastAsia" w:ascii="宋体" w:hAnsi="宋体"/>
          <w:b/>
          <w:bCs/>
          <w:sz w:val="24"/>
        </w:rPr>
        <w:t>服务、税费等一</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b/>
          <w:bCs/>
          <w:sz w:val="24"/>
        </w:rPr>
        <w:t>切费用</w:t>
      </w:r>
      <w:r>
        <w:rPr>
          <w:rFonts w:hint="eastAsia" w:ascii="宋体" w:hAnsi="宋体"/>
          <w:sz w:val="24"/>
        </w:rPr>
        <w:t>。</w:t>
      </w:r>
    </w:p>
    <w:p>
      <w:pPr>
        <w:pStyle w:val="11"/>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-46</w:t>
      </w:r>
    </w:p>
    <w:p>
      <w:pPr>
        <w:keepNext w:val="0"/>
        <w:keepLines w:val="0"/>
        <w:pageBreakBefore w:val="0"/>
        <w:widowControl w:val="0"/>
        <w:kinsoku/>
        <w:wordWrap/>
        <w:overflowPunct/>
        <w:topLinePunct w:val="0"/>
        <w:autoSpaceDE/>
        <w:autoSpaceDN/>
        <w:bidi w:val="0"/>
        <w:adjustRightInd/>
        <w:snapToGrid w:val="0"/>
        <w:spacing w:line="360" w:lineRule="auto"/>
        <w:ind w:firstLine="640" w:firstLineChars="200"/>
        <w:textAlignment w:val="auto"/>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bCs/>
          <w:color w:val="000000"/>
          <w:sz w:val="28"/>
          <w:szCs w:val="28"/>
        </w:rPr>
        <w:t>工程招标代理服务</w:t>
      </w:r>
    </w:p>
    <w:tbl>
      <w:tblPr>
        <w:tblStyle w:val="9"/>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衢院招2021-</w:t>
      </w:r>
      <w:r>
        <w:rPr>
          <w:rFonts w:hint="eastAsia" w:ascii="宋体" w:hAnsi="宋体"/>
          <w:b/>
          <w:color w:val="000000"/>
          <w:spacing w:val="20"/>
          <w:sz w:val="28"/>
          <w:szCs w:val="28"/>
          <w:lang w:val="en-US" w:eastAsia="zh-CN"/>
        </w:rPr>
        <w:t>46</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bCs/>
          <w:color w:val="000000"/>
          <w:sz w:val="28"/>
          <w:szCs w:val="28"/>
        </w:rPr>
        <w:t>工程招标代理服务</w:t>
      </w:r>
    </w:p>
    <w:tbl>
      <w:tblPr>
        <w:tblStyle w:val="9"/>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12"/>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5"/>
        <w:spacing w:line="500" w:lineRule="exact"/>
        <w:jc w:val="center"/>
        <w:rPr>
          <w:rFonts w:asciiTheme="minorEastAsia" w:hAnsiTheme="minorEastAsia" w:eastAsiaTheme="minorEastAsia"/>
          <w:sz w:val="28"/>
          <w:szCs w:val="28"/>
        </w:rPr>
      </w:pPr>
    </w:p>
    <w:p>
      <w:pPr>
        <w:pStyle w:val="5"/>
        <w:spacing w:line="500" w:lineRule="exact"/>
        <w:jc w:val="center"/>
        <w:rPr>
          <w:rFonts w:asciiTheme="minorEastAsia" w:hAnsiTheme="minorEastAsia" w:eastAsiaTheme="minorEastAsia"/>
          <w:sz w:val="28"/>
          <w:szCs w:val="28"/>
        </w:rPr>
      </w:pPr>
    </w:p>
    <w:p>
      <w:pPr>
        <w:pStyle w:val="1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13"/>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16</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28</w:t>
    </w:r>
    <w:r>
      <w:rPr>
        <w:rFonts w:ascii="宋体" w:hAnsi="宋体" w:cs="宋体"/>
        <w:bCs/>
        <w:lang w:val="zh-CN"/>
      </w:rPr>
      <w:fldChar w:fldCharType="end"/>
    </w:r>
    <w:r>
      <w:rPr>
        <w:rFonts w:hint="eastAsia" w:ascii="宋体" w:hAnsi="宋体" w:cs="宋体"/>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rPr>
        <w:rFonts w:hint="default" w:ascii="宋体" w:hAnsi="宋体" w:eastAsia="宋体" w:cs="宋体"/>
        <w:lang w:val="en-US" w:eastAsia="zh-CN"/>
      </w:rPr>
    </w:pPr>
    <w:r>
      <w:rPr>
        <w:rFonts w:hint="eastAsia"/>
      </w:rPr>
      <w:t>项目编号：</w:t>
    </w:r>
    <w:r>
      <w:rPr>
        <w:rFonts w:hint="eastAsia" w:ascii="宋体" w:hAnsi="宋体" w:cs="宋体"/>
      </w:rPr>
      <w:t>衢院招2021-</w:t>
    </w:r>
    <w:r>
      <w:rPr>
        <w:rFonts w:hint="eastAsia" w:ascii="宋体" w:hAnsi="宋体" w:cs="宋体"/>
        <w:lang w:val="en-US" w:eastAsia="zh-CN"/>
      </w:rPr>
      <w:t>46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dmNTEwN2ZlYjBkMjk5NzcwZjJmNWQ5ZDEzZDM1NTAifQ=="/>
  </w:docVars>
  <w:rsids>
    <w:rsidRoot w:val="00D379D3"/>
    <w:rsid w:val="00045A66"/>
    <w:rsid w:val="00203851"/>
    <w:rsid w:val="00934175"/>
    <w:rsid w:val="00CD3DA7"/>
    <w:rsid w:val="00D379D3"/>
    <w:rsid w:val="00E755E8"/>
    <w:rsid w:val="00FA3E96"/>
    <w:rsid w:val="077475B2"/>
    <w:rsid w:val="0B2F2328"/>
    <w:rsid w:val="0BA157BB"/>
    <w:rsid w:val="133A4152"/>
    <w:rsid w:val="1D5578E3"/>
    <w:rsid w:val="267E5411"/>
    <w:rsid w:val="302F2032"/>
    <w:rsid w:val="32516A70"/>
    <w:rsid w:val="36DD0BD6"/>
    <w:rsid w:val="3DB80B01"/>
    <w:rsid w:val="42E603A1"/>
    <w:rsid w:val="45265015"/>
    <w:rsid w:val="479F0BD0"/>
    <w:rsid w:val="4C692216"/>
    <w:rsid w:val="578D6BC9"/>
    <w:rsid w:val="5F845CBC"/>
    <w:rsid w:val="616709A0"/>
    <w:rsid w:val="653660B1"/>
    <w:rsid w:val="66EE6B70"/>
    <w:rsid w:val="670074BB"/>
    <w:rsid w:val="70525F08"/>
    <w:rsid w:val="71415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rPr>
      <w:b/>
      <w:color w:val="538135"/>
      <w:sz w:val="28"/>
    </w:rPr>
  </w:style>
  <w:style w:type="paragraph" w:styleId="4">
    <w:name w:val="Normal Indent"/>
    <w:basedOn w:val="1"/>
    <w:qFormat/>
    <w:uiPriority w:val="0"/>
    <w:pPr>
      <w:ind w:firstLine="420"/>
    </w:pPr>
    <w:rPr>
      <w:rFonts w:ascii="Calibri" w:hAnsi="Calibri"/>
      <w:kern w:val="0"/>
      <w:sz w:val="20"/>
      <w:szCs w:val="20"/>
    </w:r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6">
    <w:name w:val="footer"/>
    <w:basedOn w:val="1"/>
    <w:qFormat/>
    <w:uiPriority w:val="99"/>
    <w:pPr>
      <w:tabs>
        <w:tab w:val="center" w:pos="4153"/>
        <w:tab w:val="right" w:pos="8306"/>
      </w:tabs>
      <w:snapToGrid w:val="0"/>
      <w:jc w:val="left"/>
    </w:pPr>
    <w:rPr>
      <w:kern w:val="0"/>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8">
    <w:name w:val="Title"/>
    <w:basedOn w:val="1"/>
    <w:next w:val="1"/>
    <w:qFormat/>
    <w:uiPriority w:val="0"/>
    <w:pPr>
      <w:jc w:val="center"/>
      <w:outlineLvl w:val="0"/>
    </w:pPr>
    <w:rPr>
      <w:rFonts w:ascii="Cambria" w:hAnsi="Cambria"/>
      <w:b/>
      <w:bCs/>
      <w:kern w:val="0"/>
      <w:sz w:val="32"/>
      <w:szCs w:val="32"/>
    </w:rPr>
  </w:style>
  <w:style w:type="paragraph" w:customStyle="1" w:styleId="11">
    <w:name w:val="纯文本1"/>
    <w:basedOn w:val="1"/>
    <w:qFormat/>
    <w:uiPriority w:val="0"/>
    <w:rPr>
      <w:rFonts w:ascii="Calibri" w:hAnsi="Calibri" w:cs="黑体"/>
      <w:sz w:val="24"/>
      <w:szCs w:val="20"/>
    </w:rPr>
  </w:style>
  <w:style w:type="paragraph" w:customStyle="1" w:styleId="1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28</Pages>
  <Words>2097</Words>
  <Characters>11953</Characters>
  <Lines>99</Lines>
  <Paragraphs>28</Paragraphs>
  <TotalTime>109</TotalTime>
  <ScaleCrop>false</ScaleCrop>
  <LinksUpToDate>false</LinksUpToDate>
  <CharactersWithSpaces>14022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2021-10-20T00:29:00Z</dcterms:created>
  <dc:creator>Administrator</dc:creator>
  <cp:lastModifiedBy>杨理</cp:lastModifiedBy>
  <dcterms:modified xsi:type="dcterms:W3CDTF">2023-09-15T08:38:23Z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491059BE812C467382BD952A39B1C158</vt:lpwstr>
  </property>
</Properties>
</file>