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jc w:val="center"/>
        <w:rPr>
          <w:b/>
          <w:color w:val="000000"/>
          <w:sz w:val="48"/>
          <w:szCs w:val="48"/>
        </w:rPr>
      </w:pPr>
      <w:bookmarkStart w:id="0" w:name="OLE_LINK528"/>
      <w:bookmarkStart w:id="1" w:name="OLE_LINK529"/>
      <w:r>
        <w:rPr>
          <w:rFonts w:hint="eastAsia"/>
          <w:b/>
          <w:color w:val="000000"/>
          <w:sz w:val="48"/>
          <w:szCs w:val="48"/>
        </w:rPr>
        <w:t>光电采集</w:t>
      </w:r>
      <w:bookmarkEnd w:id="0"/>
      <w:bookmarkEnd w:id="1"/>
      <w:r>
        <w:rPr>
          <w:rFonts w:hint="eastAsia"/>
          <w:b/>
          <w:color w:val="000000"/>
          <w:sz w:val="48"/>
          <w:szCs w:val="48"/>
        </w:rPr>
        <w:t>系统</w:t>
      </w:r>
    </w:p>
    <w:p>
      <w:pPr>
        <w:jc w:val="center"/>
        <w:rPr>
          <w:rFonts w:ascii="宋体" w:hAnsi="宋体"/>
          <w:b/>
          <w:bCs/>
          <w:color w:val="000000"/>
          <w:sz w:val="28"/>
          <w:szCs w:val="28"/>
        </w:rPr>
      </w:pPr>
      <w:r>
        <w:rPr>
          <w:rFonts w:hint="eastAsia" w:ascii="宋体" w:hAnsi="宋体"/>
          <w:b/>
          <w:bCs/>
          <w:color w:val="000000"/>
          <w:sz w:val="28"/>
          <w:szCs w:val="28"/>
        </w:rPr>
        <w:t>（化学与材料工程学院）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w:t>
      </w:r>
      <w:r>
        <w:rPr>
          <w:rFonts w:ascii="宋体" w:hAnsi="宋体"/>
          <w:b/>
          <w:bCs/>
          <w:color w:val="000000"/>
          <w:sz w:val="32"/>
        </w:rPr>
        <w:t>2</w:t>
      </w:r>
      <w:r>
        <w:rPr>
          <w:rFonts w:hint="eastAsia" w:ascii="宋体" w:hAnsi="宋体"/>
          <w:b/>
          <w:bCs/>
          <w:color w:val="000000"/>
          <w:sz w:val="32"/>
        </w:rPr>
        <w:t>年</w:t>
      </w:r>
      <w:r>
        <w:rPr>
          <w:rFonts w:ascii="宋体" w:hAnsi="宋体"/>
          <w:b/>
          <w:bCs/>
          <w:color w:val="000000"/>
          <w:sz w:val="32"/>
        </w:rPr>
        <w:t>9</w:t>
      </w:r>
      <w:r>
        <w:rPr>
          <w:rFonts w:hint="eastAsia" w:ascii="宋体" w:hAnsi="宋体"/>
          <w:b/>
          <w:bCs/>
          <w:color w:val="000000"/>
          <w:sz w:val="32"/>
        </w:rPr>
        <w:t>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……………………………………22</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……………………………26</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……………………30</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color w:val="000000"/>
          <w:sz w:val="24"/>
        </w:rPr>
        <w:t>光电采集系统</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衢院招2022-45</w:t>
      </w:r>
    </w:p>
    <w:p>
      <w:pPr>
        <w:spacing w:line="360" w:lineRule="auto"/>
        <w:ind w:firstLine="495"/>
        <w:rPr>
          <w:rFonts w:ascii="宋体" w:hAnsi="宋体"/>
          <w:b/>
          <w:color w:val="000000"/>
          <w:sz w:val="24"/>
        </w:rPr>
      </w:pPr>
      <w:r>
        <w:rPr>
          <w:rFonts w:hint="eastAsia" w:ascii="宋体" w:hAnsi="宋体"/>
          <w:b/>
          <w:color w:val="000000"/>
          <w:sz w:val="24"/>
        </w:rPr>
        <w:t>二、项目名称：光电采集系统</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光电采集系统</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45</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000000"/>
                <w:kern w:val="0"/>
                <w:sz w:val="24"/>
              </w:rPr>
            </w:pPr>
            <w:bookmarkStart w:id="16" w:name="_GoBack"/>
            <w:r>
              <w:rPr>
                <w:rFonts w:hint="eastAsia" w:ascii="宋体" w:hAnsi="宋体" w:cs="宋体"/>
                <w:color w:val="000000"/>
                <w:kern w:val="0"/>
                <w:sz w:val="24"/>
                <w:lang w:val="en-US" w:eastAsia="zh-CN"/>
              </w:rPr>
              <w:t>以</w:t>
            </w:r>
            <w:r>
              <w:rPr>
                <w:rFonts w:hint="eastAsia" w:ascii="宋体" w:hAnsi="宋体" w:cs="宋体"/>
                <w:color w:val="000000"/>
                <w:kern w:val="0"/>
                <w:sz w:val="24"/>
              </w:rPr>
              <w:t>招标文件第三章</w:t>
            </w:r>
          </w:p>
          <w:p>
            <w:pPr>
              <w:widowControl/>
              <w:spacing w:line="360" w:lineRule="auto"/>
              <w:jc w:val="center"/>
              <w:rPr>
                <w:rFonts w:hint="eastAsia" w:ascii="宋体" w:hAnsi="宋体" w:eastAsia="宋体"/>
                <w:color w:val="000000"/>
                <w:lang w:val="en-US" w:eastAsia="zh-CN"/>
              </w:rPr>
            </w:pPr>
            <w:r>
              <w:rPr>
                <w:rFonts w:hint="eastAsia" w:ascii="宋体" w:hAnsi="宋体" w:cs="宋体"/>
                <w:color w:val="000000"/>
                <w:kern w:val="0"/>
                <w:sz w:val="24"/>
                <w:lang w:val="en-US" w:eastAsia="zh-CN"/>
              </w:rPr>
              <w:t>要求为准</w:t>
            </w:r>
            <w:bookmarkEnd w:id="16"/>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pStyle w:val="12"/>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2"/>
        <w:spacing w:before="0" w:beforeAutospacing="0" w:after="0" w:afterAutospacing="0" w:line="420" w:lineRule="exact"/>
        <w:rPr>
          <w:rFonts w:cs="宋体"/>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1.时间：/至2022年10月21日，每天上午00:00至12:00，下午12:00至23:59（北京时间，线上获取法定节假日均可，线下获取文件法定节假日除外）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12"/>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sz w:val="24"/>
        </w:rPr>
      </w:pPr>
      <w:r>
        <w:rPr>
          <w:rFonts w:hint="eastAsia" w:ascii="宋体" w:hAnsi="宋体" w:cs="宋体"/>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2"/>
        <w:spacing w:line="360" w:lineRule="auto"/>
        <w:ind w:firstLine="480"/>
        <w:rPr>
          <w:rFonts w:ascii="宋体" w:hAnsi="宋体" w:cs="宋体"/>
          <w:sz w:val="24"/>
        </w:rPr>
      </w:pPr>
      <w:r>
        <w:rPr>
          <w:rFonts w:hint="eastAsia" w:ascii="宋体" w:hAnsi="宋体" w:cs="宋体"/>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”进行查阅。完成CA数字证书办理预计一周左右，建议各投标人抓紧时间办理。CA数字证书使用中出现问题可拨打技术支持电话咨询，联系方式：400-888-4636。</w:t>
      </w:r>
    </w:p>
    <w:p>
      <w:pPr>
        <w:snapToGrid w:val="0"/>
        <w:spacing w:line="360" w:lineRule="auto"/>
        <w:ind w:firstLine="482" w:firstLineChars="200"/>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七、递交投标文件截止及开标时间：202</w:t>
      </w:r>
      <w:r>
        <w:rPr>
          <w:rFonts w:ascii="宋体" w:hAnsi="宋体" w:cs="仿宋_GB2312"/>
          <w:b/>
          <w:bCs/>
          <w:color w:val="000000" w:themeColor="text1"/>
          <w:sz w:val="24"/>
          <w14:textFill>
            <w14:solidFill>
              <w14:schemeClr w14:val="tx1"/>
            </w14:solidFill>
          </w14:textFill>
        </w:rPr>
        <w:t>2</w:t>
      </w:r>
      <w:r>
        <w:rPr>
          <w:rFonts w:hint="eastAsia" w:ascii="宋体" w:hAnsi="宋体" w:cs="仿宋_GB2312"/>
          <w:b/>
          <w:bCs/>
          <w:color w:val="000000" w:themeColor="text1"/>
          <w:sz w:val="24"/>
          <w14:textFill>
            <w14:solidFill>
              <w14:schemeClr w14:val="tx1"/>
            </w14:solidFill>
          </w14:textFill>
        </w:rPr>
        <w:t>年10月21日14:00时（北京时间）</w:t>
      </w:r>
    </w:p>
    <w:p>
      <w:pPr>
        <w:snapToGrid w:val="0"/>
        <w:spacing w:line="360" w:lineRule="auto"/>
        <w:ind w:firstLine="480" w:firstLineChars="200"/>
        <w:rPr>
          <w:rFonts w:hAnsi="宋体" w:cs="仿宋_GB2312"/>
          <w:sz w:val="24"/>
        </w:rPr>
      </w:pPr>
      <w:r>
        <w:rPr>
          <w:rFonts w:hint="eastAsia" w:ascii="宋体" w:hAnsi="宋体" w:cs="仿宋_GB2312"/>
          <w:sz w:val="24"/>
        </w:rPr>
        <w:t>1.投标人应当在投标截止时间前完成电子投标文件的传输递交，投标截止时间前可以补充、修改或者撤回电子投标文件。补充或者修改电子投标文件的，应</w:t>
      </w:r>
      <w:r>
        <w:rPr>
          <w:rFonts w:hint="eastAsia" w:hAnsi="宋体" w:cs="仿宋_GB2312"/>
          <w:sz w:val="24"/>
        </w:rPr>
        <w:t>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sz w:val="24"/>
        </w:rPr>
      </w:pPr>
      <w:r>
        <w:rPr>
          <w:rFonts w:hint="eastAsia" w:ascii="宋体" w:hAnsi="宋体" w:cs="仿宋_GB2312"/>
          <w:sz w:val="24"/>
        </w:rPr>
        <w:t>2.投标人无需到现场投标，但须准时在线参加，直至评审结束。</w:t>
      </w:r>
      <w:r>
        <w:rPr>
          <w:rFonts w:ascii="宋体" w:hAnsi="宋体" w:cs="仿宋_GB2312"/>
          <w:sz w:val="24"/>
        </w:rPr>
        <w:t>投标截止时间后投标人凭CA数字证书登录政采云平台完成投标文件解密。</w:t>
      </w:r>
      <w:r>
        <w:rPr>
          <w:rFonts w:hint="eastAsia" w:ascii="宋体" w:hAnsi="宋体" w:cs="仿宋_GB2312"/>
          <w:sz w:val="24"/>
        </w:rPr>
        <w:t>投标人的联系电话在投标当天保持通信畅通，因通信问题无法联系到投标人造成的后果由投标人自行承担。</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八、开标地点</w:t>
      </w:r>
    </w:p>
    <w:p>
      <w:pPr>
        <w:snapToGrid w:val="0"/>
        <w:spacing w:line="360" w:lineRule="auto"/>
        <w:ind w:firstLine="470" w:firstLineChars="196"/>
        <w:rPr>
          <w:rFonts w:ascii="宋体" w:hAnsi="宋体" w:cs="仿宋_GB2312"/>
          <w:sz w:val="24"/>
        </w:rPr>
      </w:pPr>
      <w:r>
        <w:rPr>
          <w:rFonts w:hint="eastAsia" w:ascii="宋体" w:hAnsi="宋体" w:cs="仿宋_GB2312"/>
          <w:sz w:val="24"/>
        </w:rPr>
        <w:t>开标地点：衢州学院开标室（行政楼121室）。</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九、投标保证金</w:t>
      </w:r>
    </w:p>
    <w:p>
      <w:pPr>
        <w:snapToGrid w:val="0"/>
        <w:spacing w:line="360" w:lineRule="auto"/>
        <w:ind w:firstLine="470" w:firstLineChars="196"/>
        <w:rPr>
          <w:rFonts w:ascii="宋体" w:hAnsi="宋体" w:cs="仿宋_GB2312"/>
          <w:sz w:val="24"/>
        </w:rPr>
      </w:pPr>
      <w:r>
        <w:rPr>
          <w:rFonts w:hint="eastAsia" w:ascii="宋体" w:hAnsi="宋体" w:cs="仿宋_GB2312"/>
          <w:sz w:val="24"/>
        </w:rPr>
        <w:t>投标保证金（人民币）：0元（无需交纳）。</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w:t>
      </w:r>
      <w:r>
        <w:rPr>
          <w:rFonts w:hint="eastAsia" w:ascii="宋体" w:hAnsi="宋体"/>
          <w:sz w:val="24"/>
        </w:rPr>
        <w:t>015028，13567021518</w:t>
      </w:r>
      <w:r>
        <w:rPr>
          <w:rFonts w:ascii="宋体" w:hAnsi="宋体"/>
          <w:sz w:val="24"/>
        </w:rPr>
        <w:t>）</w:t>
      </w:r>
      <w:r>
        <w:rPr>
          <w:rFonts w:ascii="宋体" w:hAnsi="宋体"/>
          <w:kern w:val="0"/>
          <w:sz w:val="24"/>
        </w:rPr>
        <w:t>纪检监察室（</w:t>
      </w:r>
      <w:r>
        <w:rPr>
          <w:rFonts w:hint="eastAsia" w:ascii="宋体" w:hAnsi="宋体"/>
          <w:kern w:val="0"/>
          <w:sz w:val="24"/>
        </w:rPr>
        <w:t>联系人：吴老师，联系电话：0570-8028406，18757008752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十三、本招标文件由衢州学院采购中心、化学与材料工程</w:t>
      </w:r>
      <w:r>
        <w:rPr>
          <w:rFonts w:hint="eastAsia" w:ascii="宋体" w:hAnsi="宋体"/>
          <w:b/>
          <w:bCs/>
          <w:color w:val="000000"/>
          <w:sz w:val="24"/>
        </w:rPr>
        <w:t>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360" w:lineRule="auto"/>
        <w:ind w:left="479" w:leftChars="228" w:firstLine="12" w:firstLineChars="5"/>
        <w:rPr>
          <w:rFonts w:ascii="宋体" w:hAnsi="宋体"/>
          <w:kern w:val="0"/>
          <w:sz w:val="24"/>
        </w:rPr>
      </w:pPr>
      <w:r>
        <w:rPr>
          <w:rFonts w:hint="eastAsia" w:ascii="宋体" w:hAnsi="宋体"/>
          <w:bCs/>
          <w:sz w:val="24"/>
        </w:rPr>
        <w:t>项目技术答疑联系人</w:t>
      </w:r>
      <w:r>
        <w:rPr>
          <w:rFonts w:hint="eastAsia" w:ascii="宋体" w:hAnsi="宋体"/>
          <w:kern w:val="0"/>
          <w:sz w:val="24"/>
        </w:rPr>
        <w:t>：林老师，电话：18439730917。</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2022年9月30日</w:t>
      </w:r>
    </w:p>
    <w:p>
      <w:pPr>
        <w:spacing w:line="360" w:lineRule="auto"/>
        <w:ind w:firstLine="495"/>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本项目原则上采用远程异地开评标，供应商无需到开标现场，但须准时在线参加，直至评审结束。</w:t>
      </w:r>
      <w:r>
        <w:rPr>
          <w:rFonts w:ascii="宋体" w:hAnsi="宋体"/>
          <w:sz w:val="24"/>
        </w:rPr>
        <w:t>投标截止时间后投标人凭CA数字证书登录政采云平台完成投标文件解密。</w:t>
      </w:r>
      <w:r>
        <w:rPr>
          <w:rFonts w:hint="eastAsia" w:ascii="宋体" w:hAnsi="宋体"/>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sz w:val="24"/>
        </w:rPr>
      </w:pPr>
      <w:r>
        <w:rPr>
          <w:rFonts w:hint="eastAsia" w:ascii="宋体" w:hAnsi="宋体"/>
          <w:sz w:val="24"/>
        </w:rPr>
        <w:t>2.投标文件为电子投标文件。电子投标文件按照本招标文件和电子交易平台</w:t>
      </w:r>
      <w:r>
        <w:rPr>
          <w:rFonts w:hint="eastAsia" w:ascii="宋体" w:hAnsi="宋体" w:cs="仿宋_GB2312"/>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w:t>
      </w:r>
      <w:r>
        <w:rPr>
          <w:rFonts w:hint="eastAsia" w:ascii="宋体" w:hAnsi="宋体"/>
          <w:sz w:val="24"/>
        </w:rPr>
        <w:t>认为响应招标文件要求。</w:t>
      </w:r>
    </w:p>
    <w:p>
      <w:pPr>
        <w:snapToGrid w:val="0"/>
        <w:spacing w:line="360" w:lineRule="auto"/>
        <w:ind w:firstLine="480" w:firstLineChars="200"/>
        <w:rPr>
          <w:rFonts w:ascii="宋体" w:hAnsi="宋体"/>
          <w:sz w:val="24"/>
        </w:rPr>
      </w:pPr>
      <w:r>
        <w:rPr>
          <w:rFonts w:hint="eastAsia" w:ascii="宋体" w:hAnsi="宋体"/>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9</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asciiTheme="minorEastAsia" w:hAnsiTheme="minorEastAsia" w:eastAsiaTheme="minorEastAsia" w:cstheme="minorEastAsia"/>
                <w:sz w:val="24"/>
              </w:rPr>
              <w:t>3.中小微企业、监狱或戒毒企业、残疾人福利性单位需提供相关声明函。</w:t>
            </w:r>
          </w:p>
        </w:tc>
        <w:tc>
          <w:tcPr>
            <w:tcW w:w="1197" w:type="dxa"/>
          </w:tcPr>
          <w:p>
            <w:pPr>
              <w:autoSpaceDE w:val="0"/>
              <w:autoSpaceDN w:val="0"/>
              <w:adjustRightInd w:val="0"/>
              <w:spacing w:line="360" w:lineRule="auto"/>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sz w:val="24"/>
        </w:rPr>
      </w:pPr>
      <w:r>
        <w:rPr>
          <w:rFonts w:hint="eastAsia" w:ascii="宋体" w:hAnsi="宋体"/>
          <w:sz w:val="24"/>
        </w:rPr>
        <w:t>电子投标文件</w:t>
      </w:r>
      <w:r>
        <w:rPr>
          <w:rFonts w:hint="eastAsia" w:ascii="宋体" w:hAnsi="宋体" w:cs="仿宋_GB2312"/>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2" w:name="串通投标的情形"/>
      <w:bookmarkStart w:id="3" w:name="_Toc359592368"/>
      <w:bookmarkStart w:id="4"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000000"/>
          <w:sz w:val="24"/>
        </w:rPr>
      </w:pPr>
      <w:r>
        <w:rPr>
          <w:rFonts w:hint="eastAsia" w:ascii="宋体" w:hAnsi="宋体"/>
          <w:color w:val="000000"/>
          <w:sz w:val="24"/>
        </w:rPr>
        <w:t>11.电子投标文件解密失败的；</w:t>
      </w:r>
    </w:p>
    <w:p>
      <w:pPr>
        <w:snapToGrid w:val="0"/>
        <w:spacing w:line="360" w:lineRule="auto"/>
        <w:ind w:firstLine="480" w:firstLineChars="200"/>
        <w:rPr>
          <w:rFonts w:ascii="宋体" w:hAnsi="宋体"/>
          <w:color w:val="000000"/>
          <w:sz w:val="24"/>
        </w:rPr>
      </w:pPr>
      <w:r>
        <w:rPr>
          <w:rFonts w:hint="eastAsia" w:ascii="宋体" w:hAnsi="宋体"/>
          <w:color w:val="000000"/>
          <w:sz w:val="24"/>
        </w:rPr>
        <w:t>12.电子投标文件超过规定时间（开标后30分钟内）未解密的。</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（四）串通投标的情形</w:t>
      </w:r>
      <w:bookmarkEnd w:id="2"/>
    </w:p>
    <w:p>
      <w:pPr>
        <w:snapToGrid w:val="0"/>
        <w:spacing w:line="360" w:lineRule="auto"/>
        <w:ind w:firstLine="480" w:firstLineChars="20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firstLine="480" w:firstLineChars="20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firstLine="480" w:firstLineChars="20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firstLine="480" w:firstLineChars="20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firstLine="480" w:firstLineChars="20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5" w:name="废标的情形"/>
      <w:r>
        <w:rPr>
          <w:rFonts w:hint="eastAsia" w:ascii="宋体" w:hAnsi="宋体"/>
          <w:b/>
          <w:color w:val="000000"/>
          <w:sz w:val="24"/>
        </w:rPr>
        <w:t>废标的情形</w:t>
      </w:r>
      <w:bookmarkEnd w:id="3"/>
      <w:bookmarkEnd w:id="4"/>
      <w:bookmarkEnd w:id="5"/>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sz w:val="24"/>
        </w:rPr>
      </w:pPr>
      <w:r>
        <w:rPr>
          <w:rFonts w:hint="eastAsia" w:ascii="宋体" w:hAnsi="宋体"/>
          <w:sz w:val="24"/>
        </w:rPr>
        <w:t>2.电子投标文件开标</w:t>
      </w:r>
    </w:p>
    <w:p>
      <w:pPr>
        <w:snapToGrid w:val="0"/>
        <w:spacing w:line="360" w:lineRule="auto"/>
        <w:ind w:firstLine="480" w:firstLineChars="200"/>
        <w:rPr>
          <w:rFonts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sz w:val="24"/>
        </w:rPr>
      </w:pPr>
      <w:r>
        <w:rPr>
          <w:rFonts w:hint="eastAsia" w:ascii="宋体" w:hAnsi="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hint="eastAsia" w:ascii="宋体" w:hAnsi="宋体"/>
          <w:b/>
          <w:bCs/>
          <w:color w:val="000000"/>
          <w:kern w:val="0"/>
          <w:sz w:val="24"/>
        </w:rPr>
        <w:t>2021年6月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color w:val="000000"/>
          <w:kern w:val="0"/>
          <w:sz w:val="24"/>
          <w:highlight w:val="yellow"/>
        </w:rPr>
        <w:t>10</w:t>
      </w:r>
      <w:r>
        <w:rPr>
          <w:rFonts w:hint="eastAsia" w:ascii="宋体" w:hAnsi="宋体"/>
          <w:b/>
          <w:color w:val="000000"/>
          <w:kern w:val="0"/>
          <w:sz w:val="24"/>
          <w:highlight w:val="yellow"/>
        </w:rPr>
        <w:t>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hint="eastAsia" w:ascii="宋体" w:hAnsi="宋体"/>
          <w:b/>
          <w:color w:val="000000"/>
          <w:kern w:val="0"/>
          <w:sz w:val="24"/>
        </w:rPr>
        <w:t>1年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360" w:lineRule="auto"/>
        <w:ind w:left="479" w:leftChars="228" w:firstLine="12" w:firstLineChars="5"/>
        <w:rPr>
          <w:rFonts w:ascii="宋体" w:hAnsi="宋体"/>
          <w:kern w:val="0"/>
          <w:sz w:val="24"/>
        </w:rPr>
      </w:pPr>
      <w:r>
        <w:rPr>
          <w:rFonts w:hint="eastAsia" w:ascii="宋体" w:hAnsi="宋体"/>
          <w:bCs/>
          <w:sz w:val="24"/>
        </w:rPr>
        <w:t>项目技术答疑联系人</w:t>
      </w:r>
      <w:r>
        <w:rPr>
          <w:rFonts w:hint="eastAsia" w:ascii="宋体" w:hAnsi="宋体"/>
          <w:kern w:val="0"/>
          <w:sz w:val="24"/>
        </w:rPr>
        <w:t>：林老师；电话：18439730917。</w:t>
      </w:r>
    </w:p>
    <w:p>
      <w:pPr>
        <w:spacing w:line="360" w:lineRule="auto"/>
        <w:ind w:firstLine="480" w:firstLineChars="200"/>
        <w:rPr>
          <w:rFonts w:ascii="宋体" w:hAnsi="宋体"/>
          <w:b/>
          <w:bCs/>
          <w:color w:val="000000"/>
          <w:sz w:val="32"/>
        </w:rPr>
      </w:pPr>
      <w:r>
        <w:rPr>
          <w:rFonts w:hint="eastAsia" w:ascii="宋体" w:hAnsi="宋体" w:cs="Arial"/>
          <w:color w:val="000000"/>
          <w:kern w:val="0"/>
          <w:sz w:val="24"/>
        </w:rPr>
        <w:t xml:space="preserve">                   </w:t>
      </w:r>
      <w:bookmarkStart w:id="6"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widowControl/>
        <w:jc w:val="left"/>
        <w:rPr>
          <w:rFonts w:ascii="宋体" w:hAnsi="宋体"/>
          <w:b/>
          <w:color w:val="000000"/>
          <w:sz w:val="32"/>
          <w:szCs w:val="32"/>
        </w:rPr>
      </w:pPr>
      <w:r>
        <w:rPr>
          <w:rFonts w:ascii="宋体" w:hAnsi="宋体"/>
          <w:b/>
          <w:color w:val="000000"/>
          <w:sz w:val="32"/>
          <w:szCs w:val="32"/>
        </w:rPr>
        <w:br w:type="page"/>
      </w: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6"/>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5103"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采购设备名称</w:t>
            </w:r>
          </w:p>
        </w:tc>
        <w:tc>
          <w:tcPr>
            <w:tcW w:w="851"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单位</w:t>
            </w:r>
          </w:p>
        </w:tc>
        <w:tc>
          <w:tcPr>
            <w:tcW w:w="948" w:type="dxa"/>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1</w:t>
            </w:r>
          </w:p>
        </w:tc>
        <w:tc>
          <w:tcPr>
            <w:tcW w:w="5103"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光电采集系统</w:t>
            </w:r>
          </w:p>
        </w:tc>
        <w:tc>
          <w:tcPr>
            <w:tcW w:w="851" w:type="dxa"/>
            <w:vAlign w:val="center"/>
          </w:tcPr>
          <w:p>
            <w:pPr>
              <w:spacing w:line="360" w:lineRule="auto"/>
              <w:jc w:val="center"/>
              <w:rPr>
                <w:rFonts w:ascii="宋体" w:hAnsi="宋体" w:cs="宋体"/>
                <w:bCs/>
                <w:color w:val="000000"/>
                <w:kern w:val="0"/>
                <w:sz w:val="24"/>
              </w:rPr>
            </w:pPr>
            <w:r>
              <w:rPr>
                <w:rFonts w:hint="eastAsia" w:ascii="宋体" w:hAnsi="宋体" w:cs="宋体"/>
                <w:color w:val="000000"/>
                <w:sz w:val="24"/>
              </w:rPr>
              <w:t>批</w:t>
            </w:r>
          </w:p>
        </w:tc>
        <w:tc>
          <w:tcPr>
            <w:tcW w:w="948" w:type="dxa"/>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1</w:t>
            </w:r>
          </w:p>
        </w:tc>
      </w:tr>
    </w:tbl>
    <w:p>
      <w:pPr>
        <w:spacing w:line="360" w:lineRule="auto"/>
        <w:rPr>
          <w:bCs/>
          <w:color w:val="000000"/>
          <w:sz w:val="24"/>
        </w:rPr>
      </w:pPr>
    </w:p>
    <w:p>
      <w:pPr>
        <w:spacing w:line="360" w:lineRule="auto"/>
        <w:ind w:firstLine="482" w:firstLineChars="200"/>
        <w:rPr>
          <w:b/>
          <w:bCs/>
          <w:color w:val="000000"/>
          <w:sz w:val="24"/>
        </w:rPr>
      </w:pPr>
      <w:r>
        <w:rPr>
          <w:b/>
          <w:bCs/>
          <w:color w:val="000000"/>
          <w:sz w:val="24"/>
        </w:rPr>
        <w:t>分项清单如下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rFonts w:ascii="宋体" w:hAnsi="宋体" w:cs="宋体"/>
                <w:b/>
                <w:color w:val="000000"/>
                <w:sz w:val="24"/>
              </w:rPr>
            </w:pPr>
            <w:bookmarkStart w:id="7" w:name="_Hlk106889814"/>
            <w:r>
              <w:rPr>
                <w:rFonts w:hint="eastAsia" w:ascii="宋体" w:hAnsi="宋体" w:cs="宋体"/>
                <w:b/>
                <w:bCs/>
                <w:color w:val="000000"/>
                <w:sz w:val="24"/>
              </w:rPr>
              <w:t>序号</w:t>
            </w:r>
          </w:p>
        </w:tc>
        <w:tc>
          <w:tcPr>
            <w:tcW w:w="5528"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名称</w:t>
            </w:r>
          </w:p>
        </w:tc>
        <w:tc>
          <w:tcPr>
            <w:tcW w:w="709"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单位</w:t>
            </w:r>
          </w:p>
        </w:tc>
        <w:tc>
          <w:tcPr>
            <w:tcW w:w="856"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1</w:t>
            </w:r>
          </w:p>
        </w:tc>
        <w:tc>
          <w:tcPr>
            <w:tcW w:w="5528" w:type="dxa"/>
            <w:shd w:val="clear" w:color="auto" w:fill="FFFFFF"/>
            <w:vAlign w:val="center"/>
          </w:tcPr>
          <w:p>
            <w:pPr>
              <w:spacing w:line="380" w:lineRule="exact"/>
              <w:jc w:val="left"/>
              <w:rPr>
                <w:rFonts w:ascii="宋体" w:hAnsi="宋体" w:cs="宋体"/>
                <w:kern w:val="0"/>
                <w:sz w:val="24"/>
                <w:lang w:val="zh-CN"/>
              </w:rPr>
            </w:pPr>
            <w:r>
              <w:rPr>
                <w:rFonts w:hint="eastAsia" w:ascii="宋体" w:hAnsi="宋体" w:cs="宋体"/>
                <w:kern w:val="0"/>
                <w:sz w:val="24"/>
              </w:rPr>
              <w:t>电化学单色器</w:t>
            </w:r>
            <w:r>
              <w:rPr>
                <w:rFonts w:hint="eastAsia" w:ascii="宋体" w:cs="宋体"/>
                <w:color w:val="000000"/>
                <w:sz w:val="24"/>
              </w:rPr>
              <w:t>（含主机一套、电脑一套、一体机一台）</w:t>
            </w:r>
          </w:p>
        </w:tc>
        <w:tc>
          <w:tcPr>
            <w:tcW w:w="709" w:type="dxa"/>
            <w:shd w:val="clear" w:color="auto" w:fill="FFFFFF"/>
            <w:vAlign w:val="center"/>
          </w:tcPr>
          <w:p>
            <w:pPr>
              <w:spacing w:line="380" w:lineRule="exact"/>
              <w:jc w:val="center"/>
              <w:rPr>
                <w:rFonts w:ascii="宋体" w:hAnsi="宋体" w:cs="宋体"/>
                <w:bCs/>
                <w:kern w:val="0"/>
                <w:sz w:val="24"/>
                <w:lang w:val="zh-CN"/>
              </w:rPr>
            </w:pPr>
            <w:r>
              <w:rPr>
                <w:rFonts w:hint="eastAsia" w:ascii="华文仿宋" w:hAnsi="华文仿宋" w:eastAsia="华文仿宋" w:cs="宋体"/>
                <w:bCs/>
                <w:kern w:val="0"/>
                <w:sz w:val="24"/>
              </w:rPr>
              <w:t>套</w:t>
            </w:r>
          </w:p>
        </w:tc>
        <w:tc>
          <w:tcPr>
            <w:tcW w:w="856" w:type="dxa"/>
            <w:shd w:val="clear" w:color="auto" w:fill="FFFFFF"/>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2</w:t>
            </w:r>
          </w:p>
        </w:tc>
        <w:tc>
          <w:tcPr>
            <w:tcW w:w="5528" w:type="dxa"/>
            <w:shd w:val="clear" w:color="auto" w:fill="FFFFFF"/>
            <w:vAlign w:val="center"/>
          </w:tcPr>
          <w:p>
            <w:pPr>
              <w:widowControl/>
              <w:jc w:val="left"/>
              <w:rPr>
                <w:rFonts w:ascii="宋体" w:hAnsi="宋体" w:cs="宋体"/>
                <w:sz w:val="24"/>
                <w:lang w:val="zh-CN"/>
              </w:rPr>
            </w:pPr>
            <w:r>
              <w:rPr>
                <w:rFonts w:hint="eastAsia" w:ascii="宋体" w:hAnsi="宋体" w:cs="宋体"/>
                <w:kern w:val="0"/>
                <w:sz w:val="24"/>
                <w:lang w:bidi="ar"/>
              </w:rPr>
              <w:t>锁相放大器（含</w:t>
            </w:r>
            <w:r>
              <w:rPr>
                <w:rFonts w:hint="eastAsia" w:ascii="宋体" w:cs="宋体"/>
                <w:color w:val="000000"/>
                <w:sz w:val="24"/>
              </w:rPr>
              <w:t>主机一套、</w:t>
            </w:r>
            <w:r>
              <w:rPr>
                <w:rFonts w:hint="eastAsia" w:ascii="宋体" w:hAnsi="宋体" w:cs="宋体"/>
                <w:kern w:val="0"/>
                <w:sz w:val="24"/>
                <w:lang w:bidi="ar"/>
              </w:rPr>
              <w:t>电脑一套、一体机一台）</w:t>
            </w:r>
          </w:p>
        </w:tc>
        <w:tc>
          <w:tcPr>
            <w:tcW w:w="709" w:type="dxa"/>
            <w:vAlign w:val="center"/>
          </w:tcPr>
          <w:p>
            <w:pPr>
              <w:spacing w:line="380" w:lineRule="exact"/>
              <w:jc w:val="center"/>
              <w:rPr>
                <w:rFonts w:ascii="华文仿宋" w:hAnsi="华文仿宋" w:eastAsia="华文仿宋" w:cs="宋体"/>
                <w:bCs/>
                <w:kern w:val="0"/>
                <w:sz w:val="24"/>
              </w:rPr>
            </w:pPr>
            <w:r>
              <w:rPr>
                <w:rFonts w:hint="eastAsia" w:ascii="华文仿宋" w:hAnsi="华文仿宋" w:eastAsia="华文仿宋" w:cs="宋体"/>
                <w:bCs/>
                <w:kern w:val="0"/>
                <w:sz w:val="24"/>
              </w:rPr>
              <w:t>台</w:t>
            </w:r>
          </w:p>
        </w:tc>
        <w:tc>
          <w:tcPr>
            <w:tcW w:w="856" w:type="dxa"/>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3</w:t>
            </w:r>
          </w:p>
        </w:tc>
        <w:tc>
          <w:tcPr>
            <w:tcW w:w="5528" w:type="dxa"/>
            <w:shd w:val="clear" w:color="auto" w:fill="FFFFFF"/>
            <w:vAlign w:val="center"/>
          </w:tcPr>
          <w:p>
            <w:pPr>
              <w:spacing w:line="380" w:lineRule="exact"/>
              <w:jc w:val="left"/>
              <w:rPr>
                <w:rFonts w:ascii="宋体" w:hAnsi="宋体" w:cs="宋体"/>
                <w:sz w:val="24"/>
                <w:lang w:val="zh-CN"/>
              </w:rPr>
            </w:pPr>
            <w:r>
              <w:rPr>
                <w:rFonts w:hint="eastAsia" w:ascii="宋体" w:hAnsi="宋体" w:cs="宋体"/>
                <w:bCs/>
                <w:sz w:val="24"/>
              </w:rPr>
              <w:t>1064nm激光器</w:t>
            </w:r>
          </w:p>
        </w:tc>
        <w:tc>
          <w:tcPr>
            <w:tcW w:w="709" w:type="dxa"/>
            <w:vAlign w:val="center"/>
          </w:tcPr>
          <w:p>
            <w:pPr>
              <w:spacing w:line="380" w:lineRule="exact"/>
              <w:jc w:val="center"/>
              <w:rPr>
                <w:rFonts w:ascii="宋体" w:hAnsi="宋体" w:cs="宋体"/>
                <w:bCs/>
                <w:kern w:val="0"/>
                <w:sz w:val="24"/>
                <w:lang w:val="zh-CN"/>
              </w:rPr>
            </w:pPr>
            <w:r>
              <w:rPr>
                <w:rFonts w:hint="eastAsia" w:ascii="华文仿宋" w:hAnsi="华文仿宋" w:eastAsia="华文仿宋" w:cs="宋体"/>
                <w:bCs/>
                <w:kern w:val="0"/>
                <w:sz w:val="24"/>
              </w:rPr>
              <w:t>套</w:t>
            </w:r>
          </w:p>
        </w:tc>
        <w:tc>
          <w:tcPr>
            <w:tcW w:w="856" w:type="dxa"/>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4</w:t>
            </w:r>
          </w:p>
        </w:tc>
        <w:tc>
          <w:tcPr>
            <w:tcW w:w="5528" w:type="dxa"/>
            <w:vAlign w:val="center"/>
          </w:tcPr>
          <w:p>
            <w:pPr>
              <w:spacing w:line="380" w:lineRule="exact"/>
              <w:jc w:val="left"/>
              <w:rPr>
                <w:rFonts w:ascii="宋体" w:hAnsi="宋体" w:cs="宋体"/>
                <w:sz w:val="24"/>
                <w:lang w:val="zh-CN"/>
              </w:rPr>
            </w:pPr>
            <w:r>
              <w:rPr>
                <w:rFonts w:hint="eastAsia" w:ascii="宋体" w:hAnsi="宋体" w:cs="宋体"/>
                <w:bCs/>
                <w:sz w:val="24"/>
              </w:rPr>
              <w:t>便携式氘卤灯</w:t>
            </w:r>
          </w:p>
        </w:tc>
        <w:tc>
          <w:tcPr>
            <w:tcW w:w="709" w:type="dxa"/>
            <w:vAlign w:val="center"/>
          </w:tcPr>
          <w:p>
            <w:pPr>
              <w:spacing w:line="380" w:lineRule="exact"/>
              <w:jc w:val="center"/>
              <w:rPr>
                <w:rFonts w:ascii="宋体" w:hAnsi="宋体" w:cs="宋体"/>
                <w:bCs/>
                <w:kern w:val="0"/>
                <w:sz w:val="24"/>
                <w:lang w:val="zh-CN"/>
              </w:rPr>
            </w:pPr>
            <w:r>
              <w:rPr>
                <w:rFonts w:hint="eastAsia" w:ascii="华文仿宋" w:hAnsi="华文仿宋" w:eastAsia="华文仿宋" w:cs="宋体"/>
                <w:bCs/>
                <w:kern w:val="0"/>
                <w:sz w:val="24"/>
              </w:rPr>
              <w:t>套</w:t>
            </w:r>
          </w:p>
        </w:tc>
        <w:tc>
          <w:tcPr>
            <w:tcW w:w="856" w:type="dxa"/>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5</w:t>
            </w:r>
          </w:p>
        </w:tc>
        <w:tc>
          <w:tcPr>
            <w:tcW w:w="5528" w:type="dxa"/>
            <w:shd w:val="clear" w:color="auto" w:fill="FFFFFF"/>
            <w:vAlign w:val="center"/>
          </w:tcPr>
          <w:p>
            <w:pPr>
              <w:widowControl/>
              <w:jc w:val="left"/>
              <w:textAlignment w:val="center"/>
              <w:rPr>
                <w:rFonts w:ascii="宋体" w:hAnsi="宋体" w:cs="宋体"/>
                <w:sz w:val="24"/>
                <w:lang w:val="zh-CN"/>
              </w:rPr>
            </w:pPr>
            <w:r>
              <w:rPr>
                <w:rFonts w:hint="eastAsia" w:ascii="宋体" w:hAnsi="宋体" w:cs="宋体"/>
                <w:sz w:val="24"/>
              </w:rPr>
              <w:t>拉曼探头（785nm）</w:t>
            </w:r>
          </w:p>
        </w:tc>
        <w:tc>
          <w:tcPr>
            <w:tcW w:w="709" w:type="dxa"/>
            <w:shd w:val="clear" w:color="auto" w:fill="FFFFFF"/>
            <w:vAlign w:val="center"/>
          </w:tcPr>
          <w:p>
            <w:pPr>
              <w:spacing w:line="380" w:lineRule="exact"/>
              <w:jc w:val="center"/>
              <w:rPr>
                <w:rFonts w:ascii="宋体" w:hAnsi="宋体" w:cs="宋体"/>
                <w:bCs/>
                <w:kern w:val="0"/>
                <w:sz w:val="24"/>
                <w:lang w:val="zh-CN"/>
              </w:rPr>
            </w:pPr>
            <w:r>
              <w:rPr>
                <w:rFonts w:hint="eastAsia" w:ascii="华文仿宋" w:hAnsi="华文仿宋" w:eastAsia="华文仿宋" w:cs="宋体"/>
                <w:bCs/>
                <w:kern w:val="0"/>
                <w:sz w:val="24"/>
              </w:rPr>
              <w:t>台</w:t>
            </w:r>
          </w:p>
        </w:tc>
        <w:tc>
          <w:tcPr>
            <w:tcW w:w="856" w:type="dxa"/>
            <w:shd w:val="clear" w:color="auto" w:fill="FFFFFF"/>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6</w:t>
            </w:r>
          </w:p>
        </w:tc>
        <w:tc>
          <w:tcPr>
            <w:tcW w:w="5528" w:type="dxa"/>
            <w:shd w:val="clear" w:color="auto" w:fill="FFFFFF"/>
            <w:vAlign w:val="center"/>
          </w:tcPr>
          <w:p>
            <w:pPr>
              <w:spacing w:line="380" w:lineRule="exact"/>
              <w:jc w:val="left"/>
              <w:rPr>
                <w:rFonts w:ascii="宋体" w:hAnsi="宋体" w:cs="宋体"/>
                <w:sz w:val="24"/>
              </w:rPr>
            </w:pPr>
            <w:r>
              <w:rPr>
                <w:rFonts w:hint="eastAsia" w:ascii="宋体" w:hAnsi="宋体" w:cs="宋体"/>
                <w:bCs/>
                <w:sz w:val="24"/>
              </w:rPr>
              <w:t>数字光功率和能量计及可变中性密度滤光片</w:t>
            </w:r>
          </w:p>
        </w:tc>
        <w:tc>
          <w:tcPr>
            <w:tcW w:w="709" w:type="dxa"/>
            <w:shd w:val="clear" w:color="auto" w:fill="FFFFFF"/>
            <w:vAlign w:val="center"/>
          </w:tcPr>
          <w:p>
            <w:pPr>
              <w:spacing w:line="380" w:lineRule="exact"/>
              <w:jc w:val="center"/>
              <w:rPr>
                <w:rFonts w:ascii="宋体" w:hAnsi="宋体" w:cs="宋体"/>
                <w:bCs/>
                <w:kern w:val="0"/>
                <w:sz w:val="24"/>
              </w:rPr>
            </w:pPr>
            <w:r>
              <w:rPr>
                <w:rFonts w:hint="eastAsia" w:ascii="华文仿宋" w:hAnsi="华文仿宋" w:eastAsia="华文仿宋" w:cs="宋体"/>
                <w:bCs/>
                <w:kern w:val="0"/>
                <w:sz w:val="24"/>
              </w:rPr>
              <w:t>套</w:t>
            </w:r>
          </w:p>
        </w:tc>
        <w:tc>
          <w:tcPr>
            <w:tcW w:w="856" w:type="dxa"/>
            <w:shd w:val="clear" w:color="auto" w:fill="FFFFFF"/>
            <w:vAlign w:val="center"/>
          </w:tcPr>
          <w:p>
            <w:pPr>
              <w:spacing w:line="380" w:lineRule="exact"/>
              <w:jc w:val="center"/>
              <w:rPr>
                <w:rFonts w:ascii="宋体" w:hAnsi="宋体" w:cs="宋体"/>
                <w:bCs/>
                <w:sz w:val="24"/>
              </w:rPr>
            </w:pPr>
            <w:r>
              <w:rPr>
                <w:rFonts w:hint="eastAsia" w:ascii="宋体" w:hAnsi="宋体" w:cs="宋体"/>
                <w:bCs/>
                <w:sz w:val="24"/>
              </w:rPr>
              <w:t>1</w:t>
            </w:r>
          </w:p>
        </w:tc>
      </w:tr>
      <w:bookmarkEnd w:id="7"/>
    </w:tbl>
    <w:p>
      <w:pPr>
        <w:spacing w:line="360" w:lineRule="auto"/>
        <w:ind w:firstLine="482" w:firstLineChars="200"/>
        <w:rPr>
          <w:b/>
          <w:color w:val="000000"/>
          <w:sz w:val="24"/>
        </w:rPr>
      </w:pPr>
      <w:r>
        <w:rPr>
          <w:b/>
          <w:color w:val="000000"/>
          <w:sz w:val="24"/>
        </w:rPr>
        <w:t>二、项目总体要求</w:t>
      </w:r>
    </w:p>
    <w:p>
      <w:pPr>
        <w:spacing w:line="360" w:lineRule="auto"/>
        <w:ind w:firstLine="480" w:firstLineChars="200"/>
        <w:rPr>
          <w:color w:val="000000"/>
          <w:sz w:val="24"/>
        </w:rPr>
      </w:pPr>
      <w:r>
        <w:rPr>
          <w:color w:val="000000"/>
          <w:sz w:val="24"/>
          <w:highlight w:val="yellow"/>
        </w:rPr>
        <w:t>投标人具有稳定、可靠的服务机构。具有可靠的技术培训和应用支持能力。有专业的培训中心，可随时接收用户操作、维护等方面的培训要求。</w:t>
      </w:r>
    </w:p>
    <w:p>
      <w:pPr>
        <w:spacing w:line="360" w:lineRule="auto"/>
        <w:ind w:firstLine="482" w:firstLineChars="200"/>
        <w:rPr>
          <w:b/>
          <w:color w:val="000000"/>
          <w:sz w:val="24"/>
        </w:rPr>
      </w:pPr>
      <w:r>
        <w:rPr>
          <w:b/>
          <w:color w:val="000000"/>
          <w:sz w:val="24"/>
        </w:rPr>
        <w:t>三、技术参数</w:t>
      </w:r>
    </w:p>
    <w:tbl>
      <w:tblPr>
        <w:tblStyle w:val="13"/>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5"/>
        <w:gridCol w:w="5943"/>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0" w:type="dxa"/>
            <w:vAlign w:val="center"/>
          </w:tcPr>
          <w:p>
            <w:pPr>
              <w:spacing w:line="360" w:lineRule="auto"/>
              <w:jc w:val="center"/>
              <w:rPr>
                <w:b/>
                <w:color w:val="000000"/>
                <w:szCs w:val="21"/>
              </w:rPr>
            </w:pPr>
            <w:r>
              <w:rPr>
                <w:b/>
                <w:bCs/>
                <w:color w:val="000000"/>
                <w:szCs w:val="21"/>
              </w:rPr>
              <w:t>序号</w:t>
            </w:r>
          </w:p>
        </w:tc>
        <w:tc>
          <w:tcPr>
            <w:tcW w:w="835"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名称</w:t>
            </w:r>
          </w:p>
        </w:tc>
        <w:tc>
          <w:tcPr>
            <w:tcW w:w="5943" w:type="dxa"/>
            <w:vAlign w:val="center"/>
          </w:tcPr>
          <w:p>
            <w:pPr>
              <w:spacing w:line="360" w:lineRule="auto"/>
              <w:jc w:val="center"/>
              <w:rPr>
                <w:b/>
                <w:bCs/>
                <w:color w:val="000000"/>
                <w:szCs w:val="21"/>
              </w:rPr>
            </w:pPr>
            <w:r>
              <w:rPr>
                <w:b/>
                <w:bCs/>
                <w:color w:val="000000"/>
                <w:szCs w:val="21"/>
              </w:rPr>
              <w:t>规格型号或技术参数</w:t>
            </w:r>
          </w:p>
        </w:tc>
        <w:tc>
          <w:tcPr>
            <w:tcW w:w="658"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电化学单色器</w:t>
            </w:r>
          </w:p>
        </w:tc>
        <w:tc>
          <w:tcPr>
            <w:tcW w:w="5943" w:type="dxa"/>
            <w:shd w:val="clear" w:color="auto" w:fill="FFFFFF"/>
            <w:vAlign w:val="center"/>
          </w:tcPr>
          <w:p>
            <w:pPr>
              <w:spacing w:line="440" w:lineRule="exact"/>
            </w:pPr>
            <w:r>
              <w:t>1</w:t>
            </w:r>
            <w:r>
              <w:rPr>
                <w:rFonts w:hint="eastAsia"/>
              </w:rPr>
              <w:t>.</w:t>
            </w:r>
            <w:r>
              <w:t>可以精确检测辐射的波段分布范围和不同波段辐射强度的细微变化。</w:t>
            </w:r>
          </w:p>
          <w:p>
            <w:pPr>
              <w:spacing w:line="440" w:lineRule="exact"/>
            </w:pPr>
            <w:r>
              <w:t>2</w:t>
            </w:r>
            <w:r>
              <w:rPr>
                <w:rFonts w:hint="eastAsia"/>
              </w:rPr>
              <w:t>.</w:t>
            </w:r>
            <w:r>
              <w:t>能够识别不同ECL发光体的波段分布</w:t>
            </w:r>
            <w:r>
              <w:rPr>
                <w:rFonts w:hint="eastAsia"/>
              </w:rPr>
              <w:t>，</w:t>
            </w:r>
            <w:r>
              <w:t>耦合双通道探测器能力。</w:t>
            </w:r>
          </w:p>
          <w:p>
            <w:pPr>
              <w:spacing w:line="440" w:lineRule="exact"/>
            </w:pPr>
            <w:r>
              <w:t>3</w:t>
            </w:r>
            <w:r>
              <w:rPr>
                <w:rFonts w:hint="eastAsia"/>
              </w:rPr>
              <w:t>.</w:t>
            </w:r>
            <w:r>
              <w:t>可以检测ECL辐射在电化学条件下的光谱演化过程。</w:t>
            </w:r>
          </w:p>
          <w:p>
            <w:pPr>
              <w:spacing w:line="440" w:lineRule="exact"/>
            </w:pPr>
            <w:r>
              <w:rPr>
                <w:b/>
                <w:sz w:val="24"/>
              </w:rPr>
              <w:t>▲</w:t>
            </w:r>
            <w:r>
              <w:t>4</w:t>
            </w:r>
            <w:r>
              <w:rPr>
                <w:rFonts w:hint="eastAsia"/>
              </w:rPr>
              <w:t>.</w:t>
            </w:r>
            <w:r>
              <w:t>集成式电化学分光系统，焦长500mm。</w:t>
            </w:r>
          </w:p>
          <w:p>
            <w:pPr>
              <w:spacing w:line="440" w:lineRule="exact"/>
            </w:pPr>
            <w:r>
              <w:rPr>
                <w:b/>
                <w:sz w:val="24"/>
              </w:rPr>
              <w:t>▲</w:t>
            </w:r>
            <w:r>
              <w:t>5</w:t>
            </w:r>
            <w:r>
              <w:rPr>
                <w:rFonts w:hint="eastAsia"/>
              </w:rPr>
              <w:t>.</w:t>
            </w:r>
            <w:r>
              <w:t>可探测范围：250-100nm，标准分辨率优于0.07nm。</w:t>
            </w:r>
          </w:p>
          <w:p>
            <w:pPr>
              <w:spacing w:line="440" w:lineRule="exact"/>
            </w:pPr>
            <w:r>
              <w:t>6</w:t>
            </w:r>
            <w:r>
              <w:rPr>
                <w:rFonts w:hint="eastAsia"/>
              </w:rPr>
              <w:t>.</w:t>
            </w:r>
            <w:r>
              <w:t>具备智能提升分辨率技术, 提高0.05nm。</w:t>
            </w:r>
          </w:p>
          <w:p>
            <w:pPr>
              <w:spacing w:line="440" w:lineRule="exact"/>
            </w:pPr>
            <w:r>
              <w:t>7</w:t>
            </w:r>
            <w:r>
              <w:rPr>
                <w:rFonts w:hint="eastAsia"/>
              </w:rPr>
              <w:t>.</w:t>
            </w:r>
            <w:r>
              <w:t>在线定位技术</w:t>
            </w:r>
            <w:r>
              <w:rPr>
                <w:rFonts w:hint="eastAsia"/>
              </w:rPr>
              <w:t>，</w:t>
            </w:r>
            <w:r>
              <w:t>与面阵探测器配合具有选区光谱测试功能。</w:t>
            </w:r>
          </w:p>
          <w:p>
            <w:pPr>
              <w:spacing w:line="440" w:lineRule="exact"/>
            </w:pPr>
            <w:r>
              <w:rPr>
                <w:b/>
                <w:sz w:val="24"/>
              </w:rPr>
              <w:t>▲</w:t>
            </w:r>
            <w:r>
              <w:t>8</w:t>
            </w:r>
            <w:r>
              <w:rPr>
                <w:rFonts w:hint="eastAsia"/>
              </w:rPr>
              <w:t>.</w:t>
            </w:r>
            <w:r>
              <w:t>配套可切换光栅模组，双向驱动重复精度0.05nm。</w:t>
            </w:r>
          </w:p>
          <w:p>
            <w:pPr>
              <w:spacing w:line="440" w:lineRule="exact"/>
            </w:pPr>
            <w:r>
              <w:t>9</w:t>
            </w:r>
            <w:r>
              <w:rPr>
                <w:rFonts w:hint="eastAsia"/>
              </w:rPr>
              <w:t>.</w:t>
            </w:r>
            <w:r>
              <w:t>可扩展功能，升级光纤信号传输方式，也可耦合成像镜头。</w:t>
            </w:r>
          </w:p>
          <w:p>
            <w:pPr>
              <w:spacing w:line="440" w:lineRule="exact"/>
            </w:pPr>
            <w:r>
              <w:t>10</w:t>
            </w:r>
            <w:r>
              <w:rPr>
                <w:rFonts w:hint="eastAsia"/>
              </w:rPr>
              <w:t>.</w:t>
            </w:r>
            <w:r>
              <w:t>消像差设计可实现多通道光谱采集，配合1200 G/mm</w:t>
            </w:r>
            <w:r>
              <w:rPr>
                <w:rFonts w:hint="eastAsia"/>
              </w:rPr>
              <w:t>，</w:t>
            </w:r>
            <w:r>
              <w:t>300 G/mm光栅。</w:t>
            </w:r>
          </w:p>
          <w:p>
            <w:pPr>
              <w:spacing w:line="440" w:lineRule="exact"/>
            </w:pPr>
            <w:r>
              <w:t>11</w:t>
            </w:r>
            <w:r>
              <w:rPr>
                <w:rFonts w:hint="eastAsia"/>
              </w:rPr>
              <w:t>.</w:t>
            </w:r>
            <w:r>
              <w:t>具备总能量采集功能，加配增强反射镜。</w:t>
            </w:r>
          </w:p>
          <w:p>
            <w:pPr>
              <w:spacing w:line="440" w:lineRule="exact"/>
            </w:pPr>
            <w:r>
              <w:t>12</w:t>
            </w:r>
            <w:r>
              <w:rPr>
                <w:rFonts w:hint="eastAsia"/>
              </w:rPr>
              <w:t>.</w:t>
            </w:r>
            <w:r>
              <w:t>具备与电化学工作站通讯能力。</w:t>
            </w:r>
          </w:p>
          <w:p>
            <w:pPr>
              <w:pStyle w:val="4"/>
              <w:numPr>
                <w:ilvl w:val="0"/>
                <w:numId w:val="2"/>
              </w:numPr>
              <w:spacing w:line="360" w:lineRule="auto"/>
              <w:ind w:left="0"/>
              <w:rPr>
                <w:bCs/>
                <w:color w:val="000000"/>
                <w:szCs w:val="21"/>
              </w:rPr>
            </w:pPr>
            <w:r>
              <w:t>13</w:t>
            </w:r>
            <w:r>
              <w:rPr>
                <w:rFonts w:hint="eastAsia"/>
              </w:rPr>
              <w:t>.</w:t>
            </w:r>
            <w:r>
              <w:t>搭配台式电脑一台(12代I5以上处理器，16G以上内存，512G以上固态硬盘)；彩色喷墨联供多功能一体机，可正反面打印。</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pPr>
              <w:spacing w:line="360" w:lineRule="auto"/>
              <w:jc w:val="left"/>
              <w:rPr>
                <w:rFonts w:ascii="宋体" w:hAnsi="宋体" w:cs="宋体"/>
                <w:b/>
                <w:szCs w:val="21"/>
                <w:lang w:val="zh-CN"/>
              </w:rPr>
            </w:pPr>
            <w:bookmarkStart w:id="8" w:name="OLE_LINK520"/>
            <w:bookmarkStart w:id="9" w:name="OLE_LINK521"/>
            <w:r>
              <w:rPr>
                <w:rFonts w:hint="eastAsia"/>
                <w:color w:val="000000"/>
                <w:szCs w:val="21"/>
              </w:rPr>
              <w:t>锁相放大器</w:t>
            </w:r>
            <w:bookmarkEnd w:id="8"/>
            <w:bookmarkEnd w:id="9"/>
          </w:p>
        </w:tc>
        <w:tc>
          <w:tcPr>
            <w:tcW w:w="5943" w:type="dxa"/>
            <w:shd w:val="clear" w:color="auto" w:fill="FFFFFF"/>
            <w:vAlign w:val="center"/>
          </w:tcPr>
          <w:p>
            <w:pPr>
              <w:spacing w:line="440" w:lineRule="exact"/>
              <w:rPr>
                <w:szCs w:val="21"/>
              </w:rPr>
            </w:pPr>
            <w:bookmarkStart w:id="10" w:name="OLE_LINK1"/>
            <w:r>
              <w:rPr>
                <w:szCs w:val="21"/>
              </w:rPr>
              <w:t>▲</w:t>
            </w:r>
            <w:bookmarkEnd w:id="10"/>
            <w:r>
              <w:rPr>
                <w:szCs w:val="21"/>
              </w:rPr>
              <w:t>1. 采用的低噪声模拟前端放大器，能够有效地处理差分信号或者单端信号，其等效输入噪声（数值）不大于3.1nV/</w:t>
            </w:r>
            <w:r>
              <w:t>√</w:t>
            </w:r>
            <w:r>
              <w:rPr>
                <w:szCs w:val="21"/>
              </w:rPr>
              <w:t xml:space="preserve">Hz。 </w:t>
            </w:r>
          </w:p>
          <w:p>
            <w:pPr>
              <w:spacing w:line="440" w:lineRule="exact"/>
              <w:rPr>
                <w:szCs w:val="21"/>
              </w:rPr>
            </w:pPr>
            <w:r>
              <w:rPr>
                <w:szCs w:val="21"/>
              </w:rPr>
              <w:t xml:space="preserve">▲2. 输入阻抗为10MΩ，在满量程输出时能够检测到的输入信号电平可在1nV至1V范围内。 </w:t>
            </w:r>
          </w:p>
          <w:p>
            <w:pPr>
              <w:spacing w:line="440" w:lineRule="exact"/>
              <w:rPr>
                <w:szCs w:val="21"/>
              </w:rPr>
            </w:pPr>
            <w:r>
              <w:rPr>
                <w:szCs w:val="21"/>
              </w:rPr>
              <w:t>3. 能够应用于输入电流信号的测量，其前端可变电流增益为10</w:t>
            </w:r>
            <w:r>
              <w:rPr>
                <w:szCs w:val="21"/>
                <w:vertAlign w:val="superscript"/>
              </w:rPr>
              <w:t>6</w:t>
            </w:r>
            <w:r>
              <w:rPr>
                <w:szCs w:val="21"/>
              </w:rPr>
              <w:t>或10</w:t>
            </w:r>
            <w:r>
              <w:rPr>
                <w:szCs w:val="21"/>
                <w:vertAlign w:val="superscript"/>
              </w:rPr>
              <w:t>8</w:t>
            </w:r>
            <w:r>
              <w:rPr>
                <w:szCs w:val="21"/>
              </w:rPr>
              <w:t xml:space="preserve"> V/A。</w:t>
            </w:r>
          </w:p>
          <w:p>
            <w:pPr>
              <w:spacing w:line="440" w:lineRule="exact"/>
              <w:rPr>
                <w:szCs w:val="21"/>
              </w:rPr>
            </w:pPr>
            <w:r>
              <w:rPr>
                <w:szCs w:val="21"/>
              </w:rPr>
              <w:t>4. 仪器内部的高精度振荡器和数字合成算法能够产生用于和输入信号相乘的正弦波信号，相位能够达到0.001°的分辨率精度。</w:t>
            </w:r>
            <w:bookmarkStart w:id="11" w:name="OLE_LINK2"/>
          </w:p>
          <w:bookmarkEnd w:id="11"/>
          <w:p>
            <w:pPr>
              <w:spacing w:line="440" w:lineRule="exact"/>
              <w:rPr>
                <w:szCs w:val="21"/>
              </w:rPr>
            </w:pPr>
            <w:r>
              <w:rPr>
                <w:szCs w:val="21"/>
              </w:rPr>
              <w:t xml:space="preserve">5. 仪器数字端将FPGA与ARM技术相结合，实现更高的处理带宽及更灵活的数字架构，数字处理精度可达到48位，可以同时进行3种频率的谐波的测量。  </w:t>
            </w:r>
          </w:p>
          <w:p>
            <w:pPr>
              <w:spacing w:line="440" w:lineRule="exact"/>
              <w:rPr>
                <w:szCs w:val="21"/>
              </w:rPr>
            </w:pPr>
            <w:r>
              <w:rPr>
                <w:szCs w:val="21"/>
              </w:rPr>
              <w:t>6. 仪器具备RS232转USB接口，能够在控制计算机上有效地使用所有测试功能，包括设定仪器的合理控制参数和读取仪器所测的数据。</w:t>
            </w:r>
          </w:p>
          <w:p>
            <w:pPr>
              <w:spacing w:line="440" w:lineRule="exact"/>
              <w:rPr>
                <w:szCs w:val="21"/>
              </w:rPr>
            </w:pPr>
            <w:r>
              <w:rPr>
                <w:szCs w:val="21"/>
              </w:rPr>
              <w:t>7. 配备有对应的免费LabVIEW程序，这使得能够简单地应用于复杂的科学实验当中</w:t>
            </w:r>
            <w:r>
              <w:rPr>
                <w:rFonts w:hint="eastAsia"/>
                <w:szCs w:val="21"/>
              </w:rPr>
              <w:t>；</w:t>
            </w:r>
            <w:r>
              <w:rPr>
                <w:szCs w:val="21"/>
              </w:rPr>
              <w:t xml:space="preserve">在LabVIEW的程序界面上，能够看到所有的控制命令和仪器反馈的响应。    </w:t>
            </w:r>
          </w:p>
          <w:p>
            <w:pPr>
              <w:spacing w:line="440" w:lineRule="exact"/>
              <w:rPr>
                <w:szCs w:val="21"/>
              </w:rPr>
            </w:pPr>
            <w:r>
              <w:rPr>
                <w:szCs w:val="21"/>
              </w:rPr>
              <w:t>8. 主机具备不小于5.5英寸的640×480分辨率的TFT彩色屏作为仪器的主显示屏</w:t>
            </w:r>
            <w:r>
              <w:rPr>
                <w:rFonts w:hint="eastAsia"/>
                <w:szCs w:val="21"/>
              </w:rPr>
              <w:t>；</w:t>
            </w:r>
            <w:r>
              <w:rPr>
                <w:szCs w:val="21"/>
              </w:rPr>
              <w:t xml:space="preserve">该显示屏可显示信号的X值、Y值、R值、θ值，可以同时以数值、条形图、XY坐标图、极坐标显示等来显示。   </w:t>
            </w:r>
          </w:p>
          <w:p>
            <w:pPr>
              <w:spacing w:line="440" w:lineRule="exact"/>
              <w:rPr>
                <w:szCs w:val="21"/>
              </w:rPr>
            </w:pPr>
            <w:r>
              <w:rPr>
                <w:szCs w:val="21"/>
              </w:rPr>
              <w:t>9. 仪器内部配备稳定的解调器，可以实现无零点便宜的数字输出和显示以及动态存储设备设置不高于5 ppm/℃，并且谐波抑制可以达到-90 dB的精度。</w:t>
            </w:r>
          </w:p>
          <w:p>
            <w:pPr>
              <w:spacing w:line="440" w:lineRule="exact"/>
              <w:rPr>
                <w:szCs w:val="21"/>
              </w:rPr>
            </w:pPr>
            <w:r>
              <w:rPr>
                <w:szCs w:val="21"/>
              </w:rPr>
              <w:t xml:space="preserve">10. 仪器内部配备信号发生器，其频率范围可以实现1 mHz至3 MHz范围，频率精度可以达到2 ppm </w:t>
            </w:r>
            <w:r>
              <w:rPr>
                <w:szCs w:val="21"/>
                <w:u w:val="single"/>
              </w:rPr>
              <w:t>+</w:t>
            </w:r>
            <w:r>
              <w:rPr>
                <w:szCs w:val="21"/>
              </w:rPr>
              <w:t xml:space="preserve"> 10 uHz，频率分辨率可以达到0.1 mHz。</w:t>
            </w:r>
          </w:p>
          <w:p>
            <w:pPr>
              <w:spacing w:line="440" w:lineRule="exact"/>
              <w:rPr>
                <w:szCs w:val="21"/>
              </w:rPr>
            </w:pPr>
            <w:r>
              <w:rPr>
                <w:szCs w:val="21"/>
              </w:rPr>
              <w:t xml:space="preserve">11. 仪器具有辅助输入与输出的功能，可以实现4通道输入和输出， TTL外部触发用于数据存储以及信号放大器的模拟输出的功能。   </w:t>
            </w:r>
          </w:p>
          <w:p>
            <w:pPr>
              <w:spacing w:line="440" w:lineRule="exact"/>
              <w:rPr>
                <w:bCs/>
                <w:color w:val="000000"/>
                <w:szCs w:val="21"/>
              </w:rPr>
            </w:pPr>
            <w:r>
              <w:rPr>
                <w:szCs w:val="21"/>
              </w:rPr>
              <w:t>12.</w:t>
            </w:r>
            <w:r>
              <w:rPr>
                <w:rFonts w:hint="eastAsia"/>
                <w:szCs w:val="21"/>
              </w:rPr>
              <w:t xml:space="preserve"> </w:t>
            </w:r>
            <w:r>
              <w:rPr>
                <w:szCs w:val="21"/>
              </w:rPr>
              <w:t>搭配品牌台式电脑一台(12代I5以上处理器，16G以上内存，512G以上固态硬盘，显示屏27寸以上)；激光多功能一体机，可正反面打印。</w:t>
            </w:r>
          </w:p>
        </w:tc>
        <w:tc>
          <w:tcPr>
            <w:tcW w:w="65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3</w:t>
            </w:r>
          </w:p>
        </w:tc>
        <w:tc>
          <w:tcPr>
            <w:tcW w:w="835"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1064nm激光器</w:t>
            </w:r>
          </w:p>
        </w:tc>
        <w:tc>
          <w:tcPr>
            <w:tcW w:w="5943" w:type="dxa"/>
            <w:shd w:val="clear" w:color="auto" w:fill="FFFFFF"/>
            <w:vAlign w:val="center"/>
          </w:tcPr>
          <w:p>
            <w:pPr>
              <w:spacing w:line="440" w:lineRule="exact"/>
              <w:jc w:val="left"/>
              <w:rPr>
                <w:bCs/>
                <w:szCs w:val="21"/>
              </w:rPr>
            </w:pPr>
            <w:r>
              <w:rPr>
                <w:bCs/>
                <w:szCs w:val="21"/>
              </w:rPr>
              <w:t>▲1. 波数为1064nm激光器。</w:t>
            </w:r>
          </w:p>
          <w:p>
            <w:pPr>
              <w:spacing w:line="440" w:lineRule="exact"/>
              <w:jc w:val="left"/>
              <w:rPr>
                <w:bCs/>
                <w:szCs w:val="21"/>
              </w:rPr>
            </w:pPr>
            <w:r>
              <w:rPr>
                <w:bCs/>
                <w:szCs w:val="21"/>
              </w:rPr>
              <w:t>2. 标配光纤接口。</w:t>
            </w:r>
          </w:p>
          <w:p>
            <w:pPr>
              <w:spacing w:line="440" w:lineRule="exact"/>
              <w:jc w:val="left"/>
              <w:rPr>
                <w:bCs/>
                <w:szCs w:val="21"/>
              </w:rPr>
            </w:pPr>
            <w:r>
              <w:rPr>
                <w:bCs/>
                <w:szCs w:val="21"/>
              </w:rPr>
              <w:t>3. 1064nm激光器具备0-4w光功率可调。</w:t>
            </w:r>
          </w:p>
          <w:p>
            <w:pPr>
              <w:spacing w:line="440" w:lineRule="exact"/>
              <w:jc w:val="left"/>
              <w:rPr>
                <w:bCs/>
                <w:color w:val="000000"/>
                <w:szCs w:val="21"/>
              </w:rPr>
            </w:pPr>
            <w:r>
              <w:rPr>
                <w:bCs/>
                <w:szCs w:val="21"/>
              </w:rPr>
              <w:t>▲4. 具备TTL调制功能，具备引导光亮度调节功能，引导光开关功能，激光功率调节功能，激光工作电流百分比显示。</w:t>
            </w:r>
          </w:p>
        </w:tc>
        <w:tc>
          <w:tcPr>
            <w:tcW w:w="65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360" w:lineRule="auto"/>
              <w:jc w:val="center"/>
              <w:rPr>
                <w:b/>
                <w:color w:val="000000"/>
                <w:szCs w:val="21"/>
                <w:lang w:val="zh-CN"/>
              </w:rPr>
            </w:pPr>
            <w:r>
              <w:rPr>
                <w:b/>
                <w:color w:val="000000"/>
                <w:szCs w:val="21"/>
                <w:lang w:val="zh-CN"/>
              </w:rPr>
              <w:t>4</w:t>
            </w:r>
          </w:p>
        </w:tc>
        <w:tc>
          <w:tcPr>
            <w:tcW w:w="835" w:type="dxa"/>
            <w:vAlign w:val="center"/>
          </w:tcPr>
          <w:p>
            <w:pPr>
              <w:spacing w:line="360" w:lineRule="auto"/>
              <w:jc w:val="left"/>
              <w:rPr>
                <w:rFonts w:ascii="宋体" w:hAnsi="宋体" w:cs="宋体"/>
                <w:b/>
                <w:szCs w:val="21"/>
                <w:lang w:val="zh-CN"/>
              </w:rPr>
            </w:pPr>
            <w:r>
              <w:rPr>
                <w:rFonts w:hint="eastAsia" w:ascii="宋体" w:hAnsi="宋体" w:cs="宋体"/>
                <w:b/>
                <w:szCs w:val="21"/>
              </w:rPr>
              <w:t>便携式氘卤灯</w:t>
            </w:r>
          </w:p>
        </w:tc>
        <w:tc>
          <w:tcPr>
            <w:tcW w:w="5943" w:type="dxa"/>
            <w:vAlign w:val="center"/>
          </w:tcPr>
          <w:p>
            <w:pPr>
              <w:spacing w:line="440" w:lineRule="exact"/>
              <w:jc w:val="left"/>
              <w:rPr>
                <w:bCs/>
                <w:color w:val="000000"/>
                <w:szCs w:val="21"/>
              </w:rPr>
            </w:pPr>
            <w:r>
              <w:rPr>
                <w:bCs/>
                <w:color w:val="000000"/>
                <w:szCs w:val="21"/>
              </w:rPr>
              <w:t>▲1.</w:t>
            </w:r>
            <w:r>
              <w:rPr>
                <w:rFonts w:hint="eastAsia"/>
                <w:bCs/>
                <w:color w:val="000000"/>
                <w:szCs w:val="21"/>
              </w:rPr>
              <w:t xml:space="preserve"> </w:t>
            </w:r>
            <w:r>
              <w:rPr>
                <w:bCs/>
                <w:color w:val="000000"/>
                <w:szCs w:val="21"/>
              </w:rPr>
              <w:t>提供215nm-2500nm波段的稳定连续输出稳定光源。</w:t>
            </w:r>
          </w:p>
          <w:p>
            <w:pPr>
              <w:spacing w:line="440" w:lineRule="exact"/>
              <w:jc w:val="left"/>
              <w:rPr>
                <w:bCs/>
                <w:color w:val="000000"/>
                <w:szCs w:val="21"/>
              </w:rPr>
            </w:pPr>
            <w:r>
              <w:rPr>
                <w:bCs/>
                <w:color w:val="000000"/>
                <w:szCs w:val="21"/>
              </w:rPr>
              <w:t>2.采用氘卤灯组合</w:t>
            </w:r>
            <w:r>
              <w:rPr>
                <w:rFonts w:hint="eastAsia"/>
                <w:bCs/>
                <w:color w:val="000000"/>
                <w:szCs w:val="21"/>
              </w:rPr>
              <w:t>，</w:t>
            </w:r>
            <w:r>
              <w:rPr>
                <w:bCs/>
                <w:color w:val="000000"/>
                <w:szCs w:val="21"/>
              </w:rPr>
              <w:t xml:space="preserve">可容易更换光泡。 </w:t>
            </w:r>
          </w:p>
          <w:p>
            <w:pPr>
              <w:spacing w:line="440" w:lineRule="exact"/>
              <w:jc w:val="left"/>
              <w:rPr>
                <w:bCs/>
                <w:color w:val="000000"/>
                <w:szCs w:val="21"/>
              </w:rPr>
            </w:pPr>
            <w:r>
              <w:rPr>
                <w:bCs/>
                <w:color w:val="000000"/>
                <w:szCs w:val="21"/>
              </w:rPr>
              <w:t xml:space="preserve">3. 具有高效散热系统。 </w:t>
            </w:r>
          </w:p>
          <w:p>
            <w:pPr>
              <w:spacing w:line="440" w:lineRule="exact"/>
              <w:jc w:val="left"/>
              <w:rPr>
                <w:bCs/>
                <w:color w:val="000000"/>
                <w:szCs w:val="21"/>
              </w:rPr>
            </w:pPr>
            <w:r>
              <w:rPr>
                <w:bCs/>
                <w:color w:val="000000"/>
                <w:szCs w:val="21"/>
              </w:rPr>
              <w:t xml:space="preserve">4. 带SMA905标准接口输出。 </w:t>
            </w:r>
          </w:p>
          <w:p>
            <w:pPr>
              <w:spacing w:line="440" w:lineRule="exact"/>
              <w:jc w:val="left"/>
              <w:rPr>
                <w:bCs/>
                <w:color w:val="000000"/>
                <w:szCs w:val="21"/>
              </w:rPr>
            </w:pPr>
            <w:r>
              <w:rPr>
                <w:bCs/>
                <w:color w:val="000000"/>
                <w:szCs w:val="21"/>
              </w:rPr>
              <w:t>5.</w:t>
            </w:r>
            <w:r>
              <w:rPr>
                <w:rFonts w:hint="eastAsia"/>
                <w:bCs/>
                <w:color w:val="000000"/>
                <w:szCs w:val="21"/>
              </w:rPr>
              <w:t xml:space="preserve"> </w:t>
            </w:r>
            <w:r>
              <w:rPr>
                <w:bCs/>
                <w:color w:val="000000"/>
                <w:szCs w:val="21"/>
              </w:rPr>
              <w:t xml:space="preserve">长寿命、高稳定性；灯泡寿命不低于1000小时。  </w:t>
            </w:r>
          </w:p>
          <w:p>
            <w:pPr>
              <w:spacing w:line="440" w:lineRule="exact"/>
              <w:jc w:val="left"/>
              <w:rPr>
                <w:bCs/>
                <w:color w:val="000000"/>
                <w:szCs w:val="21"/>
              </w:rPr>
            </w:pPr>
            <w:r>
              <w:rPr>
                <w:bCs/>
                <w:color w:val="000000"/>
                <w:szCs w:val="21"/>
              </w:rPr>
              <w:t>6.</w:t>
            </w:r>
            <w:r>
              <w:rPr>
                <w:rFonts w:hint="eastAsia"/>
                <w:bCs/>
                <w:color w:val="000000"/>
                <w:szCs w:val="21"/>
              </w:rPr>
              <w:t xml:space="preserve"> </w:t>
            </w:r>
            <w:r>
              <w:rPr>
                <w:bCs/>
                <w:color w:val="000000"/>
                <w:szCs w:val="21"/>
              </w:rPr>
              <w:t>光输出漂移不大于0.01%。</w:t>
            </w:r>
          </w:p>
          <w:p>
            <w:pPr>
              <w:spacing w:line="440" w:lineRule="exact"/>
              <w:jc w:val="left"/>
              <w:rPr>
                <w:color w:val="000000"/>
                <w:szCs w:val="21"/>
              </w:rPr>
            </w:pPr>
            <w:r>
              <w:rPr>
                <w:bCs/>
                <w:color w:val="000000"/>
                <w:szCs w:val="21"/>
              </w:rPr>
              <w:t>7.</w:t>
            </w:r>
            <w:r>
              <w:rPr>
                <w:rFonts w:hint="eastAsia"/>
                <w:bCs/>
                <w:color w:val="000000"/>
                <w:szCs w:val="21"/>
              </w:rPr>
              <w:t xml:space="preserve"> </w:t>
            </w:r>
            <w:r>
              <w:rPr>
                <w:bCs/>
                <w:color w:val="000000"/>
                <w:szCs w:val="21"/>
              </w:rPr>
              <w:t>重量不大于5kg。</w:t>
            </w:r>
          </w:p>
        </w:tc>
        <w:tc>
          <w:tcPr>
            <w:tcW w:w="65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5</w:t>
            </w:r>
          </w:p>
        </w:tc>
        <w:tc>
          <w:tcPr>
            <w:tcW w:w="835"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拉曼探头（785nm）</w:t>
            </w:r>
          </w:p>
        </w:tc>
        <w:tc>
          <w:tcPr>
            <w:tcW w:w="5943" w:type="dxa"/>
            <w:shd w:val="clear" w:color="auto" w:fill="FFFFFF"/>
            <w:vAlign w:val="center"/>
          </w:tcPr>
          <w:p>
            <w:pPr>
              <w:pStyle w:val="4"/>
              <w:numPr>
                <w:ilvl w:val="0"/>
                <w:numId w:val="3"/>
              </w:numPr>
              <w:spacing w:line="360" w:lineRule="auto"/>
              <w:ind w:firstLine="0"/>
              <w:rPr>
                <w:szCs w:val="21"/>
                <w:lang w:val="zh-CN"/>
              </w:rPr>
            </w:pPr>
            <w:r>
              <w:rPr>
                <w:szCs w:val="24"/>
              </w:rPr>
              <w:t>中心波长分别为785nm。</w:t>
            </w:r>
          </w:p>
          <w:p>
            <w:pPr>
              <w:pStyle w:val="4"/>
              <w:spacing w:line="360" w:lineRule="auto"/>
              <w:ind w:firstLine="0"/>
              <w:rPr>
                <w:szCs w:val="21"/>
                <w:lang w:val="zh-CN"/>
              </w:rPr>
            </w:pPr>
            <w:r>
              <w:rPr>
                <w:bCs/>
                <w:szCs w:val="21"/>
              </w:rPr>
              <w:t>▲2.</w:t>
            </w:r>
            <w:r>
              <w:rPr>
                <w:szCs w:val="24"/>
              </w:rPr>
              <w:t>光谱工作范围为176-4000cm</w:t>
            </w:r>
            <w:r>
              <w:rPr>
                <w:szCs w:val="24"/>
                <w:vertAlign w:val="superscript"/>
              </w:rPr>
              <w:t>-1</w:t>
            </w:r>
            <w:r>
              <w:rPr>
                <w:szCs w:val="24"/>
              </w:rPr>
              <w:t>。</w:t>
            </w:r>
          </w:p>
          <w:p>
            <w:pPr>
              <w:pStyle w:val="4"/>
              <w:spacing w:line="360" w:lineRule="auto"/>
              <w:ind w:firstLine="0"/>
              <w:rPr>
                <w:szCs w:val="21"/>
                <w:lang w:val="zh-CN"/>
              </w:rPr>
            </w:pPr>
            <w:r>
              <w:rPr>
                <w:bCs/>
                <w:szCs w:val="21"/>
              </w:rPr>
              <w:t>3.</w:t>
            </w:r>
            <w:r>
              <w:rPr>
                <w:rFonts w:hint="eastAsia"/>
                <w:bCs/>
                <w:szCs w:val="21"/>
              </w:rPr>
              <w:t xml:space="preserve"> </w:t>
            </w:r>
            <w:r>
              <w:rPr>
                <w:szCs w:val="24"/>
              </w:rPr>
              <w:t>尾纤输出模式。</w:t>
            </w:r>
          </w:p>
          <w:p>
            <w:pPr>
              <w:pStyle w:val="4"/>
              <w:spacing w:line="360" w:lineRule="auto"/>
              <w:ind w:firstLine="0"/>
              <w:rPr>
                <w:szCs w:val="24"/>
              </w:rPr>
            </w:pPr>
            <w:r>
              <w:rPr>
                <w:bCs/>
                <w:szCs w:val="21"/>
              </w:rPr>
              <w:t>4.</w:t>
            </w:r>
            <w:r>
              <w:rPr>
                <w:rFonts w:hint="eastAsia"/>
                <w:bCs/>
                <w:szCs w:val="21"/>
              </w:rPr>
              <w:t xml:space="preserve"> </w:t>
            </w:r>
            <w:r>
              <w:rPr>
                <w:szCs w:val="24"/>
              </w:rPr>
              <w:t xml:space="preserve">探头尺寸不大于107*30*13mm。 </w:t>
            </w:r>
          </w:p>
          <w:p>
            <w:pPr>
              <w:pStyle w:val="4"/>
              <w:spacing w:line="360" w:lineRule="auto"/>
              <w:ind w:firstLine="0"/>
              <w:rPr>
                <w:bCs/>
                <w:szCs w:val="21"/>
              </w:rPr>
            </w:pPr>
            <w:r>
              <w:rPr>
                <w:bCs/>
                <w:szCs w:val="21"/>
              </w:rPr>
              <w:t>5.</w:t>
            </w:r>
            <w:r>
              <w:rPr>
                <w:rFonts w:hint="eastAsia"/>
                <w:bCs/>
                <w:szCs w:val="21"/>
              </w:rPr>
              <w:t xml:space="preserve"> </w:t>
            </w:r>
            <w:r>
              <w:rPr>
                <w:bCs/>
                <w:szCs w:val="21"/>
              </w:rPr>
              <w:t xml:space="preserve">滤片截止深度0D6。  </w:t>
            </w:r>
          </w:p>
          <w:p>
            <w:pPr>
              <w:pStyle w:val="4"/>
              <w:spacing w:line="360" w:lineRule="auto"/>
              <w:ind w:firstLine="0"/>
              <w:rPr>
                <w:bCs/>
                <w:szCs w:val="21"/>
              </w:rPr>
            </w:pPr>
            <w:r>
              <w:rPr>
                <w:bCs/>
                <w:szCs w:val="21"/>
              </w:rPr>
              <w:t>6.</w:t>
            </w:r>
            <w:r>
              <w:rPr>
                <w:rFonts w:hint="eastAsia"/>
                <w:bCs/>
                <w:szCs w:val="21"/>
              </w:rPr>
              <w:t xml:space="preserve"> </w:t>
            </w:r>
            <w:r>
              <w:rPr>
                <w:bCs/>
                <w:szCs w:val="21"/>
              </w:rPr>
              <w:t xml:space="preserve">探头工作距 7.5mm。 </w:t>
            </w:r>
          </w:p>
          <w:p>
            <w:pPr>
              <w:pStyle w:val="4"/>
              <w:spacing w:line="360" w:lineRule="auto"/>
              <w:ind w:firstLine="0"/>
              <w:rPr>
                <w:bCs/>
                <w:szCs w:val="21"/>
              </w:rPr>
            </w:pPr>
            <w:r>
              <w:rPr>
                <w:bCs/>
                <w:szCs w:val="21"/>
              </w:rPr>
              <w:t>7.</w:t>
            </w:r>
            <w:r>
              <w:rPr>
                <w:rFonts w:hint="eastAsia"/>
                <w:bCs/>
                <w:szCs w:val="21"/>
              </w:rPr>
              <w:t xml:space="preserve"> </w:t>
            </w:r>
            <w:r>
              <w:rPr>
                <w:bCs/>
                <w:szCs w:val="21"/>
              </w:rPr>
              <w:t xml:space="preserve">发射端FC接口。  </w:t>
            </w:r>
          </w:p>
          <w:p>
            <w:pPr>
              <w:pStyle w:val="4"/>
              <w:spacing w:line="360" w:lineRule="auto"/>
              <w:ind w:firstLine="0"/>
              <w:rPr>
                <w:bCs/>
                <w:szCs w:val="21"/>
              </w:rPr>
            </w:pPr>
            <w:r>
              <w:rPr>
                <w:bCs/>
                <w:szCs w:val="21"/>
              </w:rPr>
              <w:t>8.</w:t>
            </w:r>
            <w:r>
              <w:rPr>
                <w:rFonts w:hint="eastAsia"/>
                <w:bCs/>
                <w:szCs w:val="21"/>
              </w:rPr>
              <w:t xml:space="preserve"> </w:t>
            </w:r>
            <w:r>
              <w:rPr>
                <w:bCs/>
                <w:szCs w:val="21"/>
              </w:rPr>
              <w:t xml:space="preserve">接收端芯径200μm，SMA905接口。 </w:t>
            </w:r>
          </w:p>
          <w:p>
            <w:pPr>
              <w:pStyle w:val="4"/>
              <w:spacing w:line="360" w:lineRule="auto"/>
              <w:ind w:firstLine="0"/>
              <w:rPr>
                <w:color w:val="000000"/>
                <w:szCs w:val="21"/>
                <w:lang w:val="zh-CN"/>
              </w:rPr>
            </w:pPr>
            <w:r>
              <w:rPr>
                <w:bCs/>
                <w:szCs w:val="21"/>
              </w:rPr>
              <w:t>9.</w:t>
            </w:r>
            <w:r>
              <w:rPr>
                <w:rFonts w:hint="eastAsia"/>
                <w:bCs/>
                <w:szCs w:val="21"/>
              </w:rPr>
              <w:t xml:space="preserve"> </w:t>
            </w:r>
            <w:r>
              <w:rPr>
                <w:bCs/>
                <w:szCs w:val="21"/>
              </w:rPr>
              <w:t>光纤长度不短于100cm。</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6</w:t>
            </w:r>
          </w:p>
        </w:tc>
        <w:tc>
          <w:tcPr>
            <w:tcW w:w="835" w:type="dxa"/>
            <w:shd w:val="clear" w:color="auto" w:fill="FFFFFF"/>
            <w:vAlign w:val="center"/>
          </w:tcPr>
          <w:p>
            <w:pPr>
              <w:spacing w:line="360" w:lineRule="auto"/>
              <w:jc w:val="left"/>
              <w:rPr>
                <w:rFonts w:ascii="宋体" w:hAnsi="宋体" w:cs="宋体"/>
                <w:b/>
                <w:szCs w:val="21"/>
              </w:rPr>
            </w:pPr>
            <w:r>
              <w:rPr>
                <w:rFonts w:hint="eastAsia"/>
                <w:sz w:val="24"/>
              </w:rPr>
              <w:t>数字光功率和能量计及可变中性密度滤光片</w:t>
            </w:r>
          </w:p>
        </w:tc>
        <w:tc>
          <w:tcPr>
            <w:tcW w:w="5943" w:type="dxa"/>
            <w:shd w:val="clear" w:color="auto" w:fill="FFFFFF"/>
            <w:vAlign w:val="center"/>
          </w:tcPr>
          <w:p>
            <w:pPr>
              <w:pStyle w:val="4"/>
              <w:spacing w:line="360" w:lineRule="auto"/>
              <w:ind w:firstLine="0"/>
              <w:rPr>
                <w:szCs w:val="24"/>
              </w:rPr>
            </w:pPr>
            <w:r>
              <w:rPr>
                <w:rFonts w:hint="eastAsia" w:ascii="宋体" w:hAnsi="宋体"/>
                <w:bCs/>
                <w:szCs w:val="21"/>
              </w:rPr>
              <w:t>1</w:t>
            </w:r>
            <w:r>
              <w:rPr>
                <w:rFonts w:ascii="宋体" w:hAnsi="宋体"/>
                <w:bCs/>
                <w:szCs w:val="21"/>
              </w:rPr>
              <w:t>.</w:t>
            </w:r>
            <w:r>
              <w:rPr>
                <w:rFonts w:hint="eastAsia"/>
              </w:rPr>
              <w:t xml:space="preserve"> </w:t>
            </w:r>
            <w:r>
              <w:rPr>
                <w:rFonts w:hint="eastAsia"/>
                <w:szCs w:val="24"/>
              </w:rPr>
              <w:t>套件内的探头配有数字功率计表头，表头配有USB 2.0接口，用于通过光功率监控软件由PC实现远程控制。</w:t>
            </w:r>
          </w:p>
          <w:p>
            <w:pPr>
              <w:pStyle w:val="4"/>
              <w:spacing w:line="360" w:lineRule="auto"/>
              <w:ind w:firstLine="0"/>
              <w:rPr>
                <w:szCs w:val="24"/>
              </w:rPr>
            </w:pPr>
            <w:r>
              <w:rPr>
                <w:szCs w:val="24"/>
              </w:rPr>
              <w:t>2</w:t>
            </w:r>
            <w:r>
              <w:rPr>
                <w:rFonts w:hint="eastAsia"/>
                <w:szCs w:val="24"/>
              </w:rPr>
              <w:t>.</w:t>
            </w:r>
            <w:r>
              <w:rPr>
                <w:rFonts w:hint="eastAsia"/>
              </w:rPr>
              <w:t xml:space="preserve"> </w:t>
            </w:r>
            <w:r>
              <w:rPr>
                <w:rFonts w:hint="eastAsia"/>
                <w:szCs w:val="24"/>
              </w:rPr>
              <w:t xml:space="preserve">数字功率计带表头具有一个菜单驱动的控制面板。 </w:t>
            </w:r>
          </w:p>
          <w:p>
            <w:pPr>
              <w:pStyle w:val="4"/>
              <w:spacing w:line="360" w:lineRule="auto"/>
              <w:ind w:firstLine="0"/>
              <w:rPr>
                <w:szCs w:val="24"/>
              </w:rPr>
            </w:pPr>
            <w:r>
              <w:rPr>
                <w:szCs w:val="24"/>
              </w:rPr>
              <w:t>3</w:t>
            </w:r>
            <w:r>
              <w:rPr>
                <w:rFonts w:hint="eastAsia"/>
                <w:szCs w:val="24"/>
              </w:rPr>
              <w:t>.</w:t>
            </w:r>
            <w:r>
              <w:rPr>
                <w:rFonts w:hint="eastAsia"/>
              </w:rPr>
              <w:t xml:space="preserve"> </w:t>
            </w:r>
            <w:r>
              <w:rPr>
                <w:rFonts w:hint="eastAsia"/>
                <w:szCs w:val="24"/>
              </w:rPr>
              <w:t xml:space="preserve">数字功率计通过14引脚的辅助输入端口，可以连接湿度和温度探头，并访问四个可编程的I/O端口，用于控制快门、互锁装置、激光警示灯以及其他常见的实验室装置。 </w:t>
            </w:r>
          </w:p>
          <w:p>
            <w:pPr>
              <w:pStyle w:val="4"/>
              <w:spacing w:line="360" w:lineRule="auto"/>
              <w:ind w:firstLine="0"/>
              <w:rPr>
                <w:szCs w:val="24"/>
              </w:rPr>
            </w:pPr>
            <w:r>
              <w:rPr>
                <w:szCs w:val="24"/>
              </w:rPr>
              <w:t>4</w:t>
            </w:r>
            <w:r>
              <w:rPr>
                <w:rFonts w:hint="eastAsia"/>
                <w:szCs w:val="24"/>
              </w:rPr>
              <w:t>.</w:t>
            </w:r>
            <w:r>
              <w:rPr>
                <w:rFonts w:hint="eastAsia"/>
              </w:rPr>
              <w:t xml:space="preserve"> </w:t>
            </w:r>
            <w:r>
              <w:rPr>
                <w:rFonts w:hint="eastAsia"/>
                <w:szCs w:val="24"/>
              </w:rPr>
              <w:t>功率计内嵌SD内存卡槽，即使在单机操作下也能进行数据记录。</w:t>
            </w:r>
          </w:p>
          <w:p>
            <w:pPr>
              <w:pStyle w:val="4"/>
              <w:spacing w:line="360" w:lineRule="auto"/>
              <w:ind w:firstLine="0"/>
              <w:rPr>
                <w:szCs w:val="24"/>
              </w:rPr>
            </w:pPr>
            <w:r>
              <w:rPr>
                <w:rFonts w:hint="eastAsia"/>
                <w:szCs w:val="24"/>
              </w:rPr>
              <w:t>▲</w:t>
            </w:r>
            <w:r>
              <w:rPr>
                <w:szCs w:val="24"/>
              </w:rPr>
              <w:t>5</w:t>
            </w:r>
            <w:r>
              <w:rPr>
                <w:rFonts w:hint="eastAsia"/>
                <w:szCs w:val="24"/>
              </w:rPr>
              <w:t>.</w:t>
            </w:r>
            <w:r>
              <w:rPr>
                <w:rFonts w:hint="eastAsia"/>
              </w:rPr>
              <w:t xml:space="preserve"> </w:t>
            </w:r>
            <w:r>
              <w:rPr>
                <w:rFonts w:hint="eastAsia"/>
                <w:szCs w:val="24"/>
              </w:rPr>
              <w:t>光电二极管超薄紫外拓展硅探头，可用于测量相干和非相干光源，可探测的光波长范围200-1100 nm。</w:t>
            </w:r>
          </w:p>
          <w:p>
            <w:pPr>
              <w:pStyle w:val="4"/>
              <w:spacing w:line="360" w:lineRule="auto"/>
              <w:ind w:firstLine="0"/>
              <w:rPr>
                <w:szCs w:val="24"/>
              </w:rPr>
            </w:pPr>
            <w:r>
              <w:rPr>
                <w:rFonts w:hint="eastAsia"/>
                <w:szCs w:val="24"/>
              </w:rPr>
              <w:t>▲</w:t>
            </w:r>
            <w:r>
              <w:rPr>
                <w:szCs w:val="24"/>
              </w:rPr>
              <w:t>6</w:t>
            </w:r>
            <w:r>
              <w:rPr>
                <w:rFonts w:hint="eastAsia"/>
                <w:szCs w:val="24"/>
              </w:rPr>
              <w:t>.</w:t>
            </w:r>
            <w:bookmarkStart w:id="12" w:name="OLE_LINK523"/>
            <w:bookmarkStart w:id="13" w:name="OLE_LINK522"/>
            <w:bookmarkStart w:id="14" w:name="OLE_LINK524"/>
            <w:r>
              <w:rPr>
                <w:rFonts w:hint="eastAsia"/>
                <w:szCs w:val="24"/>
              </w:rPr>
              <w:t xml:space="preserve"> 可滑动的中性密度滤光片可以扩展探头测量的功率范围，光路中不使用滤光片时，功率测量范围是</w:t>
            </w:r>
            <w:r>
              <w:rPr>
                <w:szCs w:val="24"/>
              </w:rPr>
              <w:t>500 pW - 0.5 mW</w:t>
            </w:r>
            <w:r>
              <w:rPr>
                <w:rFonts w:hint="eastAsia"/>
                <w:szCs w:val="24"/>
              </w:rPr>
              <w:t>，使用滤光片时的探测功率范围可达</w:t>
            </w:r>
            <w:r>
              <w:rPr>
                <w:szCs w:val="24"/>
              </w:rPr>
              <w:t>50 mW</w:t>
            </w:r>
            <w:r>
              <w:rPr>
                <w:rFonts w:hint="eastAsia"/>
                <w:szCs w:val="24"/>
              </w:rPr>
              <w:t>，精度可达</w:t>
            </w:r>
            <w:r>
              <w:rPr>
                <w:szCs w:val="24"/>
              </w:rPr>
              <w:t>100 pW</w:t>
            </w:r>
            <w:r>
              <w:rPr>
                <w:rFonts w:hint="eastAsia"/>
                <w:szCs w:val="24"/>
              </w:rPr>
              <w:t>，响应时间低于</w:t>
            </w:r>
            <w:bookmarkEnd w:id="12"/>
            <w:bookmarkEnd w:id="13"/>
            <w:bookmarkEnd w:id="14"/>
            <w:r>
              <w:rPr>
                <w:szCs w:val="24"/>
              </w:rPr>
              <w:t>1μs</w:t>
            </w:r>
            <w:r>
              <w:rPr>
                <w:rFonts w:hint="eastAsia"/>
                <w:szCs w:val="24"/>
              </w:rPr>
              <w:t>。</w:t>
            </w:r>
            <w:r>
              <w:rPr>
                <w:szCs w:val="24"/>
              </w:rPr>
              <w:t xml:space="preserve">  </w:t>
            </w:r>
          </w:p>
          <w:p>
            <w:pPr>
              <w:pStyle w:val="4"/>
              <w:spacing w:line="360" w:lineRule="auto"/>
              <w:ind w:firstLine="0"/>
              <w:rPr>
                <w:szCs w:val="24"/>
              </w:rPr>
            </w:pPr>
            <w:r>
              <w:rPr>
                <w:szCs w:val="24"/>
              </w:rPr>
              <w:t>7</w:t>
            </w:r>
            <w:r>
              <w:rPr>
                <w:rFonts w:hint="eastAsia"/>
                <w:szCs w:val="24"/>
              </w:rPr>
              <w:t>.</w:t>
            </w:r>
            <w:r>
              <w:rPr>
                <w:rFonts w:hint="eastAsia"/>
              </w:rPr>
              <w:t xml:space="preserve"> </w:t>
            </w:r>
            <w:r>
              <w:rPr>
                <w:rFonts w:hint="eastAsia"/>
                <w:szCs w:val="24"/>
              </w:rPr>
              <w:t xml:space="preserve">提供光电二极管功率计探头升级以及探头与表头重新校准服务。 </w:t>
            </w:r>
          </w:p>
          <w:p>
            <w:pPr>
              <w:pStyle w:val="4"/>
              <w:spacing w:line="360" w:lineRule="auto"/>
              <w:ind w:firstLine="0"/>
              <w:rPr>
                <w:szCs w:val="21"/>
                <w:lang w:val="zh-CN"/>
              </w:rPr>
            </w:pPr>
            <w:r>
              <w:rPr>
                <w:rFonts w:hint="eastAsia"/>
                <w:szCs w:val="24"/>
              </w:rPr>
              <w:t>8. 连续可变中性密度为圆形，连续可变，反射型中性密度滤光片且未镀增透膜；光密度（OD）范围为0.04-4.0，滤光片的直径为Ø50 mm，可用于波长范围240–1200 nm范围光连续可变反射衰减</w:t>
            </w:r>
            <w:r>
              <w:rPr>
                <w:rFonts w:hint="eastAsia" w:ascii="宋体" w:hAnsi="宋体"/>
                <w:bCs/>
                <w:szCs w:val="21"/>
              </w:rPr>
              <w:t xml:space="preserve">可变中性密度滤光片采用紫外熔融石英基底和铬镍铁合金金属膜，在270°全镀膜，从紫外到中红外确保平坦的光谱响应。 </w:t>
            </w:r>
          </w:p>
          <w:p>
            <w:pPr>
              <w:pStyle w:val="4"/>
              <w:spacing w:line="360" w:lineRule="auto"/>
              <w:ind w:firstLine="0"/>
              <w:rPr>
                <w:rFonts w:ascii="宋体" w:hAnsi="宋体"/>
                <w:bCs/>
                <w:szCs w:val="21"/>
              </w:rPr>
            </w:pPr>
            <w:r>
              <w:rPr>
                <w:rFonts w:ascii="宋体" w:hAnsi="宋体"/>
                <w:bCs/>
                <w:szCs w:val="21"/>
              </w:rPr>
              <w:t>9</w:t>
            </w:r>
            <w:r>
              <w:rPr>
                <w:rFonts w:hint="eastAsia" w:ascii="宋体" w:hAnsi="宋体"/>
                <w:bCs/>
                <w:szCs w:val="21"/>
              </w:rPr>
              <w:t xml:space="preserve">. 可变中性密度滤光片安装在Ø1/2英寸接杆上，已安装的连续可变中性密度滤光片上有角度刻度。 </w:t>
            </w:r>
          </w:p>
          <w:p>
            <w:pPr>
              <w:spacing w:line="440" w:lineRule="exact"/>
              <w:jc w:val="left"/>
              <w:rPr>
                <w:szCs w:val="21"/>
              </w:rPr>
            </w:pPr>
            <w:r>
              <w:rPr>
                <w:rFonts w:ascii="宋体" w:hAnsi="宋体"/>
                <w:bCs/>
                <w:szCs w:val="21"/>
              </w:rPr>
              <w:t>10</w:t>
            </w:r>
            <w:r>
              <w:rPr>
                <w:rFonts w:hint="eastAsia" w:ascii="宋体" w:hAnsi="宋体"/>
                <w:bCs/>
                <w:szCs w:val="21"/>
              </w:rPr>
              <w:t>.安装在旋转轴上已安装的滤光片包含用于8-32及M4安装孔的转接件，可兼容Ø1/2英寸系列接杆和配件。</w:t>
            </w:r>
          </w:p>
        </w:tc>
        <w:tc>
          <w:tcPr>
            <w:tcW w:w="658" w:type="dxa"/>
            <w:shd w:val="clear" w:color="auto" w:fill="FFFFFF"/>
            <w:vAlign w:val="center"/>
          </w:tcPr>
          <w:p>
            <w:pPr>
              <w:spacing w:line="360" w:lineRule="auto"/>
              <w:jc w:val="center"/>
              <w:rPr>
                <w:color w:val="000000"/>
                <w:szCs w:val="21"/>
              </w:rPr>
            </w:pPr>
          </w:p>
        </w:tc>
      </w:tr>
    </w:tbl>
    <w:p>
      <w:pPr>
        <w:spacing w:line="360" w:lineRule="auto"/>
        <w:ind w:firstLine="482" w:firstLineChars="200"/>
        <w:rPr>
          <w:b/>
          <w:color w:val="000000"/>
          <w:sz w:val="24"/>
        </w:rPr>
      </w:pPr>
      <w:r>
        <w:rPr>
          <w:b/>
          <w:color w:val="000000"/>
          <w:sz w:val="24"/>
        </w:rPr>
        <w:t>四、技术资料</w:t>
      </w:r>
    </w:p>
    <w:p>
      <w:pPr>
        <w:spacing w:line="360" w:lineRule="auto"/>
        <w:ind w:firstLine="480" w:firstLineChars="200"/>
        <w:rPr>
          <w:color w:val="000000"/>
          <w:sz w:val="24"/>
        </w:rPr>
      </w:pPr>
      <w:r>
        <w:rPr>
          <w:color w:val="000000"/>
          <w:sz w:val="24"/>
        </w:rPr>
        <w:t>1.提供10套随机文件：产品样本、选型手册、合格证明、使用手册等。另外，所有技术资料均提供电子版的1套。</w:t>
      </w:r>
    </w:p>
    <w:p>
      <w:pPr>
        <w:spacing w:line="360" w:lineRule="auto"/>
        <w:ind w:firstLine="480" w:firstLineChars="200"/>
        <w:rPr>
          <w:color w:val="000000"/>
          <w:sz w:val="24"/>
        </w:rPr>
      </w:pPr>
      <w:r>
        <w:rPr>
          <w:color w:val="000000"/>
          <w:sz w:val="24"/>
        </w:rPr>
        <w:t>2.进口产品提供报关单或者产地声明函。</w:t>
      </w:r>
    </w:p>
    <w:p>
      <w:pPr>
        <w:spacing w:line="360" w:lineRule="auto"/>
        <w:ind w:firstLine="482" w:firstLineChars="200"/>
        <w:rPr>
          <w:b/>
          <w:color w:val="000000"/>
          <w:sz w:val="24"/>
        </w:rPr>
      </w:pPr>
      <w:r>
        <w:rPr>
          <w:b/>
          <w:color w:val="000000"/>
          <w:sz w:val="24"/>
        </w:rPr>
        <w:t>五、设备安装调试及操作培训等要求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color w:val="000000"/>
          <w:sz w:val="24"/>
        </w:rPr>
        <w:t>2.培训：设备投标方在招标方现场（或者投标方的培训中心）完成招标方操作人员的培训，专业培训产品经理1人，培训时间为3-5天；经培训后的人员由双方共同组织进行理论和实践考核，并应达到招标方的上岗标准，如达不到要求，招标方有权要求投标方派员重新免费培训，直至达到上岗要求。所有费用由投标方承担。</w:t>
      </w:r>
    </w:p>
    <w:p>
      <w:pPr>
        <w:spacing w:line="360" w:lineRule="auto"/>
        <w:ind w:firstLine="482" w:firstLineChars="200"/>
        <w:rPr>
          <w:b/>
          <w:color w:val="000000"/>
          <w:sz w:val="24"/>
        </w:rPr>
      </w:pPr>
      <w:r>
        <w:rPr>
          <w:b/>
          <w:color w:val="000000"/>
          <w:sz w:val="24"/>
        </w:rPr>
        <w:t>六、验收标准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合同签订后</w:t>
      </w:r>
      <w:r>
        <w:rPr>
          <w:b/>
          <w:bCs/>
          <w:color w:val="000000"/>
          <w:sz w:val="24"/>
          <w:highlight w:val="yellow"/>
        </w:rPr>
        <w:t>100</w:t>
      </w:r>
      <w:r>
        <w:rPr>
          <w:b/>
          <w:bCs/>
          <w:color w:val="000000"/>
          <w:sz w:val="24"/>
        </w:rPr>
        <w:t>天内完成供货，质保期</w:t>
      </w:r>
      <w:r>
        <w:rPr>
          <w:rFonts w:hint="eastAsia"/>
          <w:b/>
          <w:bCs/>
          <w:color w:val="000000"/>
          <w:sz w:val="24"/>
        </w:rPr>
        <w:t>一</w:t>
      </w:r>
      <w:r>
        <w:rPr>
          <w:b/>
          <w:bCs/>
          <w:color w:val="000000"/>
          <w:sz w:val="24"/>
        </w:rPr>
        <w:t>年</w:t>
      </w:r>
      <w:r>
        <w:rPr>
          <w:color w:val="000000"/>
          <w:sz w:val="24"/>
        </w:rPr>
        <w:t>，</w:t>
      </w:r>
      <w:r>
        <w:rPr>
          <w:b/>
          <w:bCs/>
          <w:color w:val="000000"/>
          <w:sz w:val="24"/>
        </w:rPr>
        <w:t>自项目验收合格之日起计算。</w:t>
      </w:r>
    </w:p>
    <w:p>
      <w:pPr>
        <w:widowControl/>
        <w:spacing w:line="360" w:lineRule="auto"/>
        <w:ind w:firstLine="482" w:firstLineChars="200"/>
        <w:jc w:val="left"/>
        <w:rPr>
          <w:b/>
          <w:bCs/>
          <w:color w:val="000000"/>
          <w:sz w:val="24"/>
        </w:rPr>
      </w:pPr>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1.核心产品为</w:t>
      </w:r>
      <w:r>
        <w:rPr>
          <w:rFonts w:hint="eastAsia"/>
          <w:b/>
          <w:color w:val="000000"/>
          <w:kern w:val="0"/>
          <w:sz w:val="24"/>
        </w:rPr>
        <w:t>电化学单色器</w:t>
      </w:r>
      <w:r>
        <w:rPr>
          <w:b/>
          <w:color w:val="000000"/>
          <w:kern w:val="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光电采集系统采购合同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spacing w:line="360" w:lineRule="auto"/>
        <w:ind w:firstLine="49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1.依据《中华人民共和国民法典》的规定，现就甲方向乙方购买</w:t>
      </w:r>
      <w:r>
        <w:rPr>
          <w:rFonts w:hint="eastAsia" w:asciiTheme="minorEastAsia" w:hAnsiTheme="minorEastAsia" w:eastAsiaTheme="minorEastAsia" w:cstheme="minorEastAsia"/>
          <w:b/>
          <w:color w:val="000000"/>
          <w:sz w:val="24"/>
        </w:rPr>
        <w:t>光电采集系统</w:t>
      </w:r>
      <w:r>
        <w:rPr>
          <w:rFonts w:hint="eastAsia" w:asciiTheme="minorEastAsia" w:hAnsiTheme="minorEastAsia" w:eastAsiaTheme="minorEastAsia" w:cstheme="minorEastAsia"/>
          <w:color w:val="000000" w:themeColor="text1"/>
          <w:sz w:val="24"/>
          <w14:textFill>
            <w14:solidFill>
              <w14:schemeClr w14:val="tx1"/>
            </w14:solidFill>
          </w14:textFill>
        </w:rPr>
        <w:t>一批，经双方协商一致本着平等自愿的原则签订本合同。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color w:val="000000"/>
          <w:kern w:val="2"/>
        </w:rPr>
        <w:t>,</w:t>
      </w:r>
      <w:r>
        <w:rPr>
          <w:rFonts w:hint="eastAsia"/>
          <w:color w:val="000000"/>
          <w:kern w:val="2"/>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3"/>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086"/>
        <w:gridCol w:w="1675"/>
        <w:gridCol w:w="1183"/>
        <w:gridCol w:w="833"/>
        <w:gridCol w:w="800"/>
        <w:gridCol w:w="104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4"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序号</w:t>
            </w:r>
          </w:p>
        </w:tc>
        <w:tc>
          <w:tcPr>
            <w:tcW w:w="2086"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1675"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规格型号及配置</w:t>
            </w:r>
          </w:p>
        </w:tc>
        <w:tc>
          <w:tcPr>
            <w:tcW w:w="1183"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生产</w:t>
            </w:r>
          </w:p>
          <w:p>
            <w:pPr>
              <w:pStyle w:val="7"/>
              <w:snapToGrid w:val="0"/>
              <w:spacing w:line="360" w:lineRule="auto"/>
              <w:jc w:val="center"/>
              <w:rPr>
                <w:rFonts w:hAnsi="宋体"/>
                <w:color w:val="000000"/>
                <w:sz w:val="24"/>
                <w:szCs w:val="24"/>
              </w:rPr>
            </w:pPr>
            <w:r>
              <w:rPr>
                <w:rFonts w:hint="eastAsia" w:hAnsi="宋体"/>
                <w:color w:val="000000"/>
                <w:sz w:val="24"/>
                <w:szCs w:val="24"/>
              </w:rPr>
              <w:t>产家</w:t>
            </w:r>
          </w:p>
        </w:tc>
        <w:tc>
          <w:tcPr>
            <w:tcW w:w="833" w:type="dxa"/>
            <w:vAlign w:val="center"/>
          </w:tcPr>
          <w:p>
            <w:pPr>
              <w:pStyle w:val="7"/>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00"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单位</w:t>
            </w:r>
          </w:p>
        </w:tc>
        <w:tc>
          <w:tcPr>
            <w:tcW w:w="1041"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单价</w:t>
            </w:r>
          </w:p>
        </w:tc>
        <w:tc>
          <w:tcPr>
            <w:tcW w:w="1131"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6663" w:type="dxa"/>
            <w:gridSpan w:val="6"/>
            <w:vAlign w:val="center"/>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合同总价：（人民币）</w:t>
            </w:r>
            <w:r>
              <w:rPr>
                <w:rFonts w:hAnsi="宋体"/>
                <w:color w:val="000000"/>
                <w:sz w:val="24"/>
                <w:szCs w:val="24"/>
              </w:rPr>
              <w:t xml:space="preserve">                     </w:t>
            </w:r>
          </w:p>
        </w:tc>
        <w:tc>
          <w:tcPr>
            <w:tcW w:w="6663" w:type="dxa"/>
            <w:gridSpan w:val="6"/>
            <w:vAlign w:val="center"/>
          </w:tcPr>
          <w:p>
            <w:pPr>
              <w:pStyle w:val="7"/>
              <w:snapToGrid w:val="0"/>
              <w:spacing w:line="360" w:lineRule="auto"/>
              <w:jc w:val="both"/>
              <w:rPr>
                <w:rFonts w:hAnsi="宋体"/>
                <w:color w:val="000000"/>
                <w:sz w:val="24"/>
                <w:szCs w:val="24"/>
              </w:rPr>
            </w:pPr>
            <w:r>
              <w:rPr>
                <w:rFonts w:hint="eastAsia" w:hAnsi="宋体"/>
                <w:color w:val="000000"/>
                <w:sz w:val="24"/>
                <w:szCs w:val="24"/>
              </w:rPr>
              <w:t>￥：</w:t>
            </w:r>
          </w:p>
        </w:tc>
      </w:tr>
    </w:tbl>
    <w:p>
      <w:pPr>
        <w:pStyle w:val="7"/>
        <w:snapToGrid w:val="0"/>
        <w:spacing w:line="360" w:lineRule="auto"/>
        <w:ind w:left="-178" w:leftChars="-85" w:firstLine="480" w:firstLineChars="20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w:t>
      </w:r>
      <w:r>
        <w:rPr>
          <w:rFonts w:hint="eastAsia" w:ascii="宋体" w:hAnsi="宋体"/>
          <w:sz w:val="24"/>
        </w:rPr>
        <w:t>含搬运</w:t>
      </w:r>
      <w:r>
        <w:rPr>
          <w:rFonts w:hint="eastAsia" w:ascii="宋体" w:hAnsi="宋体"/>
          <w:color w:val="000000"/>
          <w:sz w:val="24"/>
        </w:rPr>
        <w:t>）及安装调试费等。</w:t>
      </w:r>
    </w:p>
    <w:p>
      <w:pPr>
        <w:pStyle w:val="12"/>
        <w:widowControl w:val="0"/>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2"/>
        <w:widowControl w:val="0"/>
        <w:spacing w:before="0" w:beforeAutospacing="0" w:after="0" w:afterAutospacing="0" w:line="360" w:lineRule="auto"/>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int="eastAsia" w:hAnsi="宋体"/>
          <w:b/>
          <w:bCs/>
          <w:color w:val="000000"/>
          <w:sz w:val="24"/>
          <w:szCs w:val="24"/>
        </w:rPr>
        <w:t>2021年06月</w:t>
      </w:r>
      <w:r>
        <w:rPr>
          <w:rFonts w:hint="eastAsia" w:hAnsi="宋体"/>
          <w:color w:val="000000"/>
          <w:sz w:val="24"/>
          <w:szCs w:val="24"/>
        </w:rPr>
        <w:t>及以后生产的符合国家技术规</w:t>
      </w:r>
      <w:r>
        <w:rPr>
          <w:rFonts w:hint="eastAsia" w:hAnsi="宋体"/>
          <w:sz w:val="24"/>
          <w:szCs w:val="24"/>
        </w:rPr>
        <w:t>范</w:t>
      </w:r>
      <w:r>
        <w:rPr>
          <w:rFonts w:hint="eastAsia" w:hAnsi="宋体"/>
          <w:color w:val="000000"/>
          <w:sz w:val="24"/>
          <w:szCs w:val="24"/>
        </w:rPr>
        <w:t>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乙方提供对产品的质量保证期为</w:t>
      </w:r>
      <w:r>
        <w:rPr>
          <w:rFonts w:hint="eastAsia" w:hAnsi="宋体"/>
          <w:sz w:val="24"/>
          <w:szCs w:val="24"/>
        </w:rPr>
        <w:t>运</w:t>
      </w:r>
      <w:r>
        <w:rPr>
          <w:rFonts w:hint="eastAsia" w:hAnsi="宋体"/>
          <w:color w:val="000000"/>
          <w:sz w:val="24"/>
          <w:szCs w:val="24"/>
        </w:rPr>
        <w:t>行验收合格之后12个月。如因甲方原因导致不能及时安装的，产品的质保期自到货验收通过之日起 1 个月后开始计算。质保期内乙方提供免费保修、技术支持和售后服务。</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w:t>
      </w:r>
      <w:r>
        <w:rPr>
          <w:rFonts w:hint="eastAsia" w:hAnsi="宋体"/>
          <w:sz w:val="24"/>
          <w:szCs w:val="24"/>
        </w:rPr>
        <w:t>甲方有权退货或要求</w:t>
      </w:r>
      <w:r>
        <w:rPr>
          <w:rFonts w:hint="eastAsia" w:hAnsi="宋体"/>
          <w:color w:val="000000"/>
          <w:sz w:val="24"/>
          <w:szCs w:val="24"/>
        </w:rPr>
        <w:t>乙方负责予以整机调换；若其产品技术指标未能达到合同所规定标准或不稳定现象的，则</w:t>
      </w:r>
      <w:r>
        <w:rPr>
          <w:rFonts w:hint="eastAsia" w:hAnsi="宋体"/>
          <w:sz w:val="24"/>
          <w:szCs w:val="24"/>
        </w:rPr>
        <w:t>由乙</w:t>
      </w:r>
      <w:r>
        <w:rPr>
          <w:rFonts w:hint="eastAsia" w:hAnsi="宋体"/>
          <w:color w:val="000000"/>
          <w:sz w:val="24"/>
          <w:szCs w:val="24"/>
        </w:rPr>
        <w:t>方免费负责予以调试或更换主要零部件。货物安装调试完毕后，甲乙双方共同验收，验收通过后双方签字确认。</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运行验收：运行验收在安装验收合格后两周内组织实施，验收通过后双放签字确认。</w:t>
      </w:r>
    </w:p>
    <w:p>
      <w:pPr>
        <w:pStyle w:val="7"/>
        <w:widowControl w:val="0"/>
        <w:snapToGrid w:val="0"/>
        <w:spacing w:line="360" w:lineRule="auto"/>
        <w:ind w:firstLine="480" w:firstLineChars="200"/>
        <w:jc w:val="both"/>
        <w:rPr>
          <w:rFonts w:hAnsi="宋体"/>
          <w:color w:val="000000"/>
          <w:sz w:val="24"/>
          <w:szCs w:val="24"/>
        </w:rPr>
      </w:pPr>
      <w:r>
        <w:rPr>
          <w:rFonts w:hint="eastAsia"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rPr>
      </w:pPr>
      <w:r>
        <w:rPr>
          <w:rFonts w:ascii="宋体" w:hAnsi="宋体"/>
          <w:color w:val="000000"/>
          <w:kern w:val="0"/>
          <w:sz w:val="24"/>
        </w:rPr>
        <w:t>1.</w:t>
      </w:r>
      <w:r>
        <w:rPr>
          <w:rFonts w:hint="eastAsia" w:ascii="宋体" w:hAnsi="宋体"/>
          <w:color w:val="000000"/>
          <w:kern w:val="0"/>
          <w:sz w:val="24"/>
        </w:rPr>
        <w:t>合同签订后</w:t>
      </w:r>
      <w:r>
        <w:rPr>
          <w:rFonts w:ascii="宋体" w:hAnsi="宋体"/>
          <w:b/>
          <w:bCs/>
          <w:color w:val="000000"/>
          <w:kern w:val="0"/>
          <w:sz w:val="24"/>
          <w:highlight w:val="yellow"/>
        </w:rPr>
        <w:t>10</w:t>
      </w:r>
      <w:r>
        <w:rPr>
          <w:rFonts w:hint="eastAsia" w:ascii="宋体" w:hAnsi="宋体"/>
          <w:b/>
          <w:bCs/>
          <w:color w:val="000000"/>
          <w:kern w:val="0"/>
          <w:sz w:val="24"/>
          <w:highlight w:val="yellow"/>
        </w:rPr>
        <w:t>0天</w:t>
      </w:r>
      <w:r>
        <w:rPr>
          <w:rFonts w:hint="eastAsia" w:ascii="宋体" w:hAnsi="宋体"/>
          <w:color w:val="000000"/>
          <w:kern w:val="0"/>
          <w:sz w:val="24"/>
        </w:rPr>
        <w:t>内完成供货、线路、设备安施和调试，交付采购方使用，货物交付</w:t>
      </w:r>
      <w:r>
        <w:rPr>
          <w:rFonts w:hint="eastAsia" w:ascii="宋体" w:hAnsi="宋体"/>
        </w:rPr>
        <w:t>地点为甲方所在地。</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w:t>
      </w:r>
      <w:r>
        <w:rPr>
          <w:rFonts w:hint="eastAsia" w:hAnsi="宋体"/>
          <w:sz w:val="24"/>
          <w:szCs w:val="24"/>
        </w:rPr>
        <w:t>的违约</w:t>
      </w:r>
      <w:r>
        <w:rPr>
          <w:rFonts w:hint="eastAsia" w:hAnsi="宋体"/>
          <w:color w:val="000000"/>
          <w:sz w:val="24"/>
          <w:szCs w:val="24"/>
        </w:rPr>
        <w:t>金；乙方逾期</w:t>
      </w:r>
      <w:r>
        <w:rPr>
          <w:rFonts w:hAnsi="宋体"/>
          <w:color w:val="000000"/>
          <w:sz w:val="24"/>
          <w:szCs w:val="24"/>
        </w:rPr>
        <w:t>30</w:t>
      </w:r>
      <w:r>
        <w:rPr>
          <w:rFonts w:hint="eastAsia" w:hAnsi="宋体"/>
          <w:color w:val="000000"/>
          <w:sz w:val="24"/>
          <w:szCs w:val="24"/>
        </w:rPr>
        <w:t>日不能交货的，甲方有权解除合同。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rPr>
        <w:t>乙方在货物交付验收合格之日起三个月内违反本合同有关质量保证及售后服务承诺的，</w:t>
      </w:r>
      <w:r>
        <w:rPr>
          <w:rFonts w:hint="eastAsia" w:hAnsi="宋体"/>
          <w:color w:val="000000" w:themeColor="text1"/>
          <w:sz w:val="24"/>
          <w:szCs w:val="24"/>
          <w14:textFill>
            <w14:solidFill>
              <w14:schemeClr w14:val="tx1"/>
            </w14:solidFill>
          </w14:textFill>
        </w:rPr>
        <w:t>甲方有权不予支付余款</w:t>
      </w:r>
      <w:r>
        <w:rPr>
          <w:rFonts w:hint="eastAsia" w:hAnsi="宋体"/>
          <w:sz w:val="24"/>
          <w:szCs w:val="24"/>
        </w:rPr>
        <w:t>；</w:t>
      </w:r>
      <w:r>
        <w:rPr>
          <w:rFonts w:hint="eastAsia" w:hAnsi="宋体"/>
          <w:color w:val="000000"/>
          <w:sz w:val="24"/>
          <w:szCs w:val="24"/>
        </w:rPr>
        <w:t>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7"/>
        <w:snapToGrid w:val="0"/>
        <w:spacing w:line="360" w:lineRule="auto"/>
        <w:ind w:firstLine="480" w:firstLineChars="200"/>
        <w:rPr>
          <w:rFonts w:hAnsi="宋体"/>
          <w:b/>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15" w:name="_Hlk41297247"/>
      <w:r>
        <w:rPr>
          <w:rFonts w:hint="eastAsia" w:ascii="宋体" w:hAnsi="宋体"/>
          <w:color w:val="000000"/>
          <w:sz w:val="24"/>
        </w:rPr>
        <w:t>，投标人应派代表参加询标</w:t>
      </w:r>
      <w:bookmarkEnd w:id="15"/>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8"/>
        <w:snapToGrid w:val="0"/>
        <w:spacing w:line="360" w:lineRule="auto"/>
        <w:ind w:firstLine="480" w:firstLineChars="200"/>
        <w:rPr>
          <w:rFonts w:hAnsi="宋体"/>
          <w:color w:val="000000"/>
          <w:sz w:val="24"/>
        </w:rPr>
      </w:pPr>
      <w:r>
        <w:rPr>
          <w:rFonts w:hint="eastAsia" w:hAnsi="宋体"/>
          <w:color w:val="000000"/>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3"/>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ascii="宋体" w:hAnsi="宋体"/>
                <w:b/>
                <w:bCs/>
                <w:color w:val="000000"/>
                <w:szCs w:val="21"/>
              </w:rPr>
              <w:t>45</w:t>
            </w:r>
            <w:r>
              <w:rPr>
                <w:rFonts w:hint="eastAsia" w:ascii="宋体" w:hAnsi="宋体"/>
                <w:b/>
                <w:bCs/>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评委认为有意义的，每项加1.5分</w:t>
            </w:r>
            <w:r>
              <w:rPr>
                <w:rFonts w:hint="eastAsia" w:ascii="宋体" w:hAnsi="宋体"/>
                <w:color w:val="000000"/>
                <w:szCs w:val="21"/>
              </w:rPr>
              <w:t>。本项最多得</w:t>
            </w:r>
            <w:r>
              <w:rPr>
                <w:rFonts w:ascii="宋体" w:hAnsi="宋体"/>
                <w:color w:val="000000"/>
                <w:szCs w:val="21"/>
              </w:rPr>
              <w:t>3</w:t>
            </w:r>
            <w:r>
              <w:rPr>
                <w:rFonts w:hint="eastAsia" w:ascii="宋体" w:hAnsi="宋体"/>
                <w:color w:val="000000"/>
                <w:szCs w:val="21"/>
              </w:rPr>
              <w:t>0分。（0-</w:t>
            </w:r>
            <w:r>
              <w:rPr>
                <w:rFonts w:ascii="宋体" w:hAnsi="宋体"/>
                <w:color w:val="000000"/>
                <w:szCs w:val="21"/>
              </w:rPr>
              <w:t>3</w:t>
            </w:r>
            <w:r>
              <w:rPr>
                <w:rFonts w:hint="eastAsia" w:ascii="宋体" w:hAnsi="宋体"/>
                <w:color w:val="000000"/>
                <w:szCs w:val="21"/>
              </w:rPr>
              <w:t>0分）</w:t>
            </w:r>
          </w:p>
        </w:tc>
        <w:tc>
          <w:tcPr>
            <w:tcW w:w="863" w:type="dxa"/>
            <w:vAlign w:val="center"/>
          </w:tcPr>
          <w:p>
            <w:pPr>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设备（系统）的可操性（0-3分）、稳定性（0-2分）、是否便于维护（0-2分）。（0-7分）</w:t>
            </w:r>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7</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设备（系统）技术的合理性（0-3分）、成熟性（0-2分）、先进性（0-2分）。（0-7分）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根据拟投入本项目人员情况（技术力量）进行综合评分。（0-5分）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）（0-3分）</w:t>
            </w:r>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9"/>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0"/>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b/>
          <w:color w:val="000000"/>
          <w:sz w:val="32"/>
          <w:szCs w:val="32"/>
        </w:rPr>
      </w:pPr>
      <w:r>
        <w:rPr>
          <w:rFonts w:hint="eastAsia" w:ascii="宋体" w:hAnsi="宋体" w:cs="仿宋_GB2312"/>
          <w:color w:val="000000"/>
          <w:sz w:val="24"/>
        </w:rPr>
        <w:t>3.开标会结束。</w:t>
      </w: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衢院招2022-45</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光电采集系统</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光电采集系统</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2022-45</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光电采集系统</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2022-45</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2022-45</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项目名称：光电采集系统</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4"/>
        </w:numPr>
        <w:shd w:val="clear" w:color="auto" w:fill="FFFFFF"/>
        <w:tabs>
          <w:tab w:val="left" w:pos="720"/>
        </w:tabs>
        <w:adjustRightInd w:val="0"/>
        <w:spacing w:line="500" w:lineRule="exact"/>
        <w:ind w:left="454" w:right="17" w:rightChars="8" w:firstLine="0"/>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b/>
          <w:color w:val="00000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衢院招2022-45</w:t>
      </w:r>
    </w:p>
    <w:p>
      <w:pPr>
        <w:snapToGrid w:val="0"/>
        <w:spacing w:line="360" w:lineRule="auto"/>
        <w:rPr>
          <w:rFonts w:ascii="宋体" w:hAnsi="宋体"/>
          <w:b/>
          <w:color w:val="000000"/>
          <w:sz w:val="32"/>
          <w:szCs w:val="32"/>
          <w:lang w:val="zh-CN"/>
        </w:rPr>
      </w:pPr>
      <w:r>
        <w:rPr>
          <w:rFonts w:hint="eastAsia" w:ascii="宋体" w:hAnsi="宋体"/>
          <w:color w:val="000000"/>
          <w:spacing w:val="20"/>
          <w:sz w:val="32"/>
          <w:szCs w:val="32"/>
        </w:rPr>
        <w:t>项目名称：</w:t>
      </w:r>
      <w:r>
        <w:rPr>
          <w:rFonts w:hint="eastAsia" w:ascii="宋体" w:hAnsi="宋体"/>
          <w:b/>
          <w:color w:val="000000"/>
          <w:sz w:val="32"/>
          <w:szCs w:val="32"/>
        </w:rPr>
        <w:t>光电采集系统</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衢院招2022-45</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光电采集系统</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bCs/>
          <w:color w:val="000000"/>
          <w:sz w:val="32"/>
          <w:szCs w:val="32"/>
        </w:rPr>
      </w:pPr>
      <w:r>
        <w:rPr>
          <w:rFonts w:hint="eastAsia" w:ascii="宋体" w:hAnsi="宋体"/>
          <w:b/>
          <w:color w:val="000000"/>
          <w:sz w:val="32"/>
          <w:szCs w:val="32"/>
        </w:rPr>
        <w:t>项目编号：</w:t>
      </w:r>
      <w:r>
        <w:rPr>
          <w:rFonts w:hint="eastAsia" w:ascii="宋体" w:hAnsi="宋体"/>
          <w:b/>
          <w:bCs/>
          <w:color w:val="000000"/>
          <w:sz w:val="32"/>
          <w:szCs w:val="32"/>
        </w:rPr>
        <w:t>衢院招2022-45</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光电采集系统</w:t>
      </w: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ascii="宋体" w:hAnsi="宋体"/>
          <w:b/>
          <w:bCs/>
          <w:color w:val="000000"/>
          <w:sz w:val="32"/>
          <w:szCs w:val="32"/>
        </w:rPr>
      </w:pPr>
      <w:r>
        <w:rPr>
          <w:rFonts w:hint="eastAsia" w:ascii="宋体" w:hAnsi="宋体"/>
          <w:b/>
          <w:color w:val="000000"/>
          <w:sz w:val="32"/>
          <w:szCs w:val="32"/>
        </w:rPr>
        <w:t>项目编号：</w:t>
      </w:r>
      <w:r>
        <w:rPr>
          <w:rFonts w:hint="eastAsia" w:ascii="宋体" w:hAnsi="宋体"/>
          <w:b/>
          <w:bCs/>
          <w:color w:val="000000"/>
          <w:sz w:val="32"/>
          <w:szCs w:val="32"/>
        </w:rPr>
        <w:t>衢院招2022-45</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光电采集系统</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widowControl/>
        <w:jc w:val="left"/>
        <w:rPr>
          <w:rFonts w:ascii="宋体" w:hAnsi="宋体"/>
          <w:b/>
          <w:color w:val="000000"/>
          <w:sz w:val="28"/>
          <w:szCs w:val="28"/>
        </w:rPr>
      </w:pPr>
      <w:r>
        <w:rPr>
          <w:rFonts w:ascii="宋体" w:hAnsi="宋体"/>
          <w:b/>
          <w:color w:val="000000"/>
          <w:sz w:val="28"/>
          <w:szCs w:val="28"/>
        </w:rPr>
        <w:br w:type="page"/>
      </w: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widowControl/>
        <w:jc w:val="left"/>
        <w:rPr>
          <w:rFonts w:ascii="宋体" w:hAnsi="宋体"/>
          <w:b/>
          <w:spacing w:val="6"/>
          <w:sz w:val="32"/>
          <w:szCs w:val="32"/>
        </w:rPr>
      </w:pPr>
      <w:r>
        <w:rPr>
          <w:rFonts w:ascii="宋体" w:hAnsi="宋体"/>
          <w:b/>
          <w:sz w:val="28"/>
          <w:szCs w:val="28"/>
          <w:lang w:val="en-GB"/>
        </w:rPr>
        <w:br w:type="page"/>
      </w: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1"/>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r>
        <w:rPr>
          <w:rFonts w:hint="eastAsia"/>
        </w:rPr>
        <w:t xml:space="preserve">                                                                                                                                                                                                                                                                                                                                                                                                                                                                  </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rPr>
      <w:t xml:space="preserve">                                     </w:t>
    </w:r>
    <w:r>
      <w:rPr>
        <w:rFonts w:hint="eastAsia" w:ascii="宋体" w:hAnsi="宋体"/>
      </w:rPr>
      <w:t>项目编号：衢院招2022-45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3FF"/>
    <w:multiLevelType w:val="singleLevel"/>
    <w:tmpl w:val="820C13FF"/>
    <w:lvl w:ilvl="0" w:tentative="0">
      <w:start w:val="1"/>
      <w:numFmt w:val="decimal"/>
      <w:suff w:val="space"/>
      <w:lvlText w:val="%1."/>
      <w:lvlJc w:val="left"/>
    </w:lvl>
  </w:abstractNum>
  <w:abstractNum w:abstractNumId="1">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2">
    <w:nsid w:val="22BF3192"/>
    <w:multiLevelType w:val="multilevel"/>
    <w:tmpl w:val="22BF31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YTA2OWU2MWY5Y2ZhZGVlNmJlZGVhM2RlMmVlZTcifQ=="/>
  </w:docVars>
  <w:rsids>
    <w:rsidRoot w:val="1948617A"/>
    <w:rsid w:val="00007C4F"/>
    <w:rsid w:val="000126F4"/>
    <w:rsid w:val="0002174F"/>
    <w:rsid w:val="00035CA3"/>
    <w:rsid w:val="00037B74"/>
    <w:rsid w:val="00041530"/>
    <w:rsid w:val="000B177F"/>
    <w:rsid w:val="000B74A2"/>
    <w:rsid w:val="000C1F5A"/>
    <w:rsid w:val="000C2B21"/>
    <w:rsid w:val="000C4378"/>
    <w:rsid w:val="000D736A"/>
    <w:rsid w:val="000F5525"/>
    <w:rsid w:val="0012381B"/>
    <w:rsid w:val="001313CF"/>
    <w:rsid w:val="0013616D"/>
    <w:rsid w:val="001568AC"/>
    <w:rsid w:val="0015741E"/>
    <w:rsid w:val="001949F0"/>
    <w:rsid w:val="001C4702"/>
    <w:rsid w:val="001F286C"/>
    <w:rsid w:val="00203439"/>
    <w:rsid w:val="00203EBC"/>
    <w:rsid w:val="002648D7"/>
    <w:rsid w:val="002663F6"/>
    <w:rsid w:val="002840B5"/>
    <w:rsid w:val="00286102"/>
    <w:rsid w:val="00290E6C"/>
    <w:rsid w:val="002B08C7"/>
    <w:rsid w:val="002B1EE4"/>
    <w:rsid w:val="002D3A1F"/>
    <w:rsid w:val="002E08F4"/>
    <w:rsid w:val="002E65B0"/>
    <w:rsid w:val="002F760B"/>
    <w:rsid w:val="00300C78"/>
    <w:rsid w:val="0030527C"/>
    <w:rsid w:val="003166F9"/>
    <w:rsid w:val="003209C8"/>
    <w:rsid w:val="003307DC"/>
    <w:rsid w:val="0033135C"/>
    <w:rsid w:val="00337717"/>
    <w:rsid w:val="003848B1"/>
    <w:rsid w:val="003A22EC"/>
    <w:rsid w:val="003A30D7"/>
    <w:rsid w:val="003A3842"/>
    <w:rsid w:val="003A46EC"/>
    <w:rsid w:val="003E1CEC"/>
    <w:rsid w:val="00406087"/>
    <w:rsid w:val="004227F2"/>
    <w:rsid w:val="004237D1"/>
    <w:rsid w:val="00423D18"/>
    <w:rsid w:val="004261A8"/>
    <w:rsid w:val="00430925"/>
    <w:rsid w:val="00456F65"/>
    <w:rsid w:val="00460C12"/>
    <w:rsid w:val="004744D4"/>
    <w:rsid w:val="00483A7D"/>
    <w:rsid w:val="0049293B"/>
    <w:rsid w:val="004958B0"/>
    <w:rsid w:val="004A4EA8"/>
    <w:rsid w:val="004B1913"/>
    <w:rsid w:val="004B244A"/>
    <w:rsid w:val="004C6F43"/>
    <w:rsid w:val="004E5D35"/>
    <w:rsid w:val="004F5D34"/>
    <w:rsid w:val="00501B5C"/>
    <w:rsid w:val="0051018A"/>
    <w:rsid w:val="00526B7E"/>
    <w:rsid w:val="00535DC4"/>
    <w:rsid w:val="005376AE"/>
    <w:rsid w:val="005412A5"/>
    <w:rsid w:val="0054570B"/>
    <w:rsid w:val="00546B89"/>
    <w:rsid w:val="0055550D"/>
    <w:rsid w:val="005634B6"/>
    <w:rsid w:val="00572547"/>
    <w:rsid w:val="00581377"/>
    <w:rsid w:val="005A34BC"/>
    <w:rsid w:val="005B4BCB"/>
    <w:rsid w:val="005C69CC"/>
    <w:rsid w:val="005E446A"/>
    <w:rsid w:val="005E56D5"/>
    <w:rsid w:val="005E64CE"/>
    <w:rsid w:val="005F3771"/>
    <w:rsid w:val="00604E00"/>
    <w:rsid w:val="00637C50"/>
    <w:rsid w:val="0064664B"/>
    <w:rsid w:val="00683203"/>
    <w:rsid w:val="00695EC5"/>
    <w:rsid w:val="006B5AB2"/>
    <w:rsid w:val="006C4D2C"/>
    <w:rsid w:val="006E6F69"/>
    <w:rsid w:val="006F0AD1"/>
    <w:rsid w:val="006F3A4C"/>
    <w:rsid w:val="006F46A5"/>
    <w:rsid w:val="007043B0"/>
    <w:rsid w:val="007053A9"/>
    <w:rsid w:val="007074BF"/>
    <w:rsid w:val="007278C6"/>
    <w:rsid w:val="00731B05"/>
    <w:rsid w:val="00733240"/>
    <w:rsid w:val="00762DC9"/>
    <w:rsid w:val="007749DF"/>
    <w:rsid w:val="00781F71"/>
    <w:rsid w:val="007875B9"/>
    <w:rsid w:val="0079604C"/>
    <w:rsid w:val="007B1D25"/>
    <w:rsid w:val="007C2728"/>
    <w:rsid w:val="007C42EC"/>
    <w:rsid w:val="007F541B"/>
    <w:rsid w:val="007F59DC"/>
    <w:rsid w:val="007F7CC1"/>
    <w:rsid w:val="00803942"/>
    <w:rsid w:val="00814AC8"/>
    <w:rsid w:val="0085299B"/>
    <w:rsid w:val="0085407E"/>
    <w:rsid w:val="00855EBD"/>
    <w:rsid w:val="0086523C"/>
    <w:rsid w:val="00877804"/>
    <w:rsid w:val="00881593"/>
    <w:rsid w:val="008979A9"/>
    <w:rsid w:val="008B7E0B"/>
    <w:rsid w:val="008C622E"/>
    <w:rsid w:val="008D09DF"/>
    <w:rsid w:val="008D2AA8"/>
    <w:rsid w:val="008D31CC"/>
    <w:rsid w:val="008D3F16"/>
    <w:rsid w:val="008E07AD"/>
    <w:rsid w:val="008E19E0"/>
    <w:rsid w:val="008F327C"/>
    <w:rsid w:val="00903227"/>
    <w:rsid w:val="00906C42"/>
    <w:rsid w:val="009420C1"/>
    <w:rsid w:val="00947630"/>
    <w:rsid w:val="009604CA"/>
    <w:rsid w:val="00960773"/>
    <w:rsid w:val="0096684C"/>
    <w:rsid w:val="0097022D"/>
    <w:rsid w:val="00975CD4"/>
    <w:rsid w:val="00982308"/>
    <w:rsid w:val="009C1B05"/>
    <w:rsid w:val="009C296B"/>
    <w:rsid w:val="009C4A69"/>
    <w:rsid w:val="009F0599"/>
    <w:rsid w:val="00A02077"/>
    <w:rsid w:val="00A020A8"/>
    <w:rsid w:val="00A05F30"/>
    <w:rsid w:val="00A063D2"/>
    <w:rsid w:val="00A4026C"/>
    <w:rsid w:val="00A70606"/>
    <w:rsid w:val="00A87676"/>
    <w:rsid w:val="00A87A85"/>
    <w:rsid w:val="00A935FF"/>
    <w:rsid w:val="00A9640F"/>
    <w:rsid w:val="00AA13E3"/>
    <w:rsid w:val="00AA6E9B"/>
    <w:rsid w:val="00AC2B58"/>
    <w:rsid w:val="00AD3DB8"/>
    <w:rsid w:val="00AE65A2"/>
    <w:rsid w:val="00AF331A"/>
    <w:rsid w:val="00B06FB2"/>
    <w:rsid w:val="00B10124"/>
    <w:rsid w:val="00B25AA7"/>
    <w:rsid w:val="00B32488"/>
    <w:rsid w:val="00B43F4F"/>
    <w:rsid w:val="00B45219"/>
    <w:rsid w:val="00B5199B"/>
    <w:rsid w:val="00B54D47"/>
    <w:rsid w:val="00B628ED"/>
    <w:rsid w:val="00B657C4"/>
    <w:rsid w:val="00B75975"/>
    <w:rsid w:val="00B83492"/>
    <w:rsid w:val="00B84532"/>
    <w:rsid w:val="00B85322"/>
    <w:rsid w:val="00B854F8"/>
    <w:rsid w:val="00B934B0"/>
    <w:rsid w:val="00BB0C9D"/>
    <w:rsid w:val="00BB0D88"/>
    <w:rsid w:val="00BC14F7"/>
    <w:rsid w:val="00BC3C13"/>
    <w:rsid w:val="00BD3B78"/>
    <w:rsid w:val="00BD51E1"/>
    <w:rsid w:val="00BD5F4F"/>
    <w:rsid w:val="00BE6727"/>
    <w:rsid w:val="00BF1981"/>
    <w:rsid w:val="00C01F3F"/>
    <w:rsid w:val="00C4091A"/>
    <w:rsid w:val="00C53D60"/>
    <w:rsid w:val="00C545BB"/>
    <w:rsid w:val="00C5471B"/>
    <w:rsid w:val="00C70972"/>
    <w:rsid w:val="00C93C99"/>
    <w:rsid w:val="00CA3EF9"/>
    <w:rsid w:val="00CE3B7F"/>
    <w:rsid w:val="00CE414A"/>
    <w:rsid w:val="00CF4AFC"/>
    <w:rsid w:val="00D01E6F"/>
    <w:rsid w:val="00D118B7"/>
    <w:rsid w:val="00D21D53"/>
    <w:rsid w:val="00D4247D"/>
    <w:rsid w:val="00D53E12"/>
    <w:rsid w:val="00D61DB9"/>
    <w:rsid w:val="00D72822"/>
    <w:rsid w:val="00D766D8"/>
    <w:rsid w:val="00D819D9"/>
    <w:rsid w:val="00D87493"/>
    <w:rsid w:val="00D96224"/>
    <w:rsid w:val="00DA3EEC"/>
    <w:rsid w:val="00DB3623"/>
    <w:rsid w:val="00DB482C"/>
    <w:rsid w:val="00DC0C6D"/>
    <w:rsid w:val="00DD266B"/>
    <w:rsid w:val="00DD3F06"/>
    <w:rsid w:val="00DE0061"/>
    <w:rsid w:val="00DE4260"/>
    <w:rsid w:val="00DF305D"/>
    <w:rsid w:val="00E0688D"/>
    <w:rsid w:val="00E06D16"/>
    <w:rsid w:val="00E21EA2"/>
    <w:rsid w:val="00E3602B"/>
    <w:rsid w:val="00E367B2"/>
    <w:rsid w:val="00E51939"/>
    <w:rsid w:val="00E70BA0"/>
    <w:rsid w:val="00E73564"/>
    <w:rsid w:val="00E83298"/>
    <w:rsid w:val="00EA25F5"/>
    <w:rsid w:val="00EA653E"/>
    <w:rsid w:val="00EB4AA7"/>
    <w:rsid w:val="00EB62FB"/>
    <w:rsid w:val="00EC43A2"/>
    <w:rsid w:val="00ED3278"/>
    <w:rsid w:val="00F13454"/>
    <w:rsid w:val="00F22BD2"/>
    <w:rsid w:val="00F23297"/>
    <w:rsid w:val="00F243F9"/>
    <w:rsid w:val="00F3140C"/>
    <w:rsid w:val="00F37339"/>
    <w:rsid w:val="00F67EBF"/>
    <w:rsid w:val="00F713A2"/>
    <w:rsid w:val="00F7197D"/>
    <w:rsid w:val="00F7531D"/>
    <w:rsid w:val="00F86E31"/>
    <w:rsid w:val="00F93D12"/>
    <w:rsid w:val="00FA056D"/>
    <w:rsid w:val="00FB0B37"/>
    <w:rsid w:val="00FC2E1B"/>
    <w:rsid w:val="00FD75CC"/>
    <w:rsid w:val="00FE50E9"/>
    <w:rsid w:val="00FF1908"/>
    <w:rsid w:val="03030CB7"/>
    <w:rsid w:val="03222BBA"/>
    <w:rsid w:val="061867F2"/>
    <w:rsid w:val="08803DC4"/>
    <w:rsid w:val="08DF08DA"/>
    <w:rsid w:val="097F3BD5"/>
    <w:rsid w:val="09C30D44"/>
    <w:rsid w:val="09F06821"/>
    <w:rsid w:val="0CDE1F10"/>
    <w:rsid w:val="0F0E34EF"/>
    <w:rsid w:val="111D1927"/>
    <w:rsid w:val="15037DBC"/>
    <w:rsid w:val="16043E6E"/>
    <w:rsid w:val="1948617A"/>
    <w:rsid w:val="1AB97476"/>
    <w:rsid w:val="1C742894"/>
    <w:rsid w:val="22371A1A"/>
    <w:rsid w:val="255C3C0A"/>
    <w:rsid w:val="25E9067D"/>
    <w:rsid w:val="269779FB"/>
    <w:rsid w:val="27246DED"/>
    <w:rsid w:val="2B4A2E5A"/>
    <w:rsid w:val="2C693888"/>
    <w:rsid w:val="2E35173C"/>
    <w:rsid w:val="33021328"/>
    <w:rsid w:val="35294404"/>
    <w:rsid w:val="384D6503"/>
    <w:rsid w:val="3BEE1090"/>
    <w:rsid w:val="3C4734F1"/>
    <w:rsid w:val="3C9B4034"/>
    <w:rsid w:val="3D5B71E9"/>
    <w:rsid w:val="44C24139"/>
    <w:rsid w:val="45264E4C"/>
    <w:rsid w:val="465470B8"/>
    <w:rsid w:val="469D79FB"/>
    <w:rsid w:val="46A2525A"/>
    <w:rsid w:val="46D07699"/>
    <w:rsid w:val="48A8110F"/>
    <w:rsid w:val="491A5544"/>
    <w:rsid w:val="4C5B6C93"/>
    <w:rsid w:val="4F940E9D"/>
    <w:rsid w:val="53E70DD3"/>
    <w:rsid w:val="558C75D6"/>
    <w:rsid w:val="581F4439"/>
    <w:rsid w:val="58985D00"/>
    <w:rsid w:val="58C5228C"/>
    <w:rsid w:val="597E5CFB"/>
    <w:rsid w:val="602965CB"/>
    <w:rsid w:val="626517D6"/>
    <w:rsid w:val="632D5CF8"/>
    <w:rsid w:val="655C0EFC"/>
    <w:rsid w:val="6A7E4843"/>
    <w:rsid w:val="6C894F72"/>
    <w:rsid w:val="6EC0300F"/>
    <w:rsid w:val="6FC6655C"/>
    <w:rsid w:val="719557D5"/>
    <w:rsid w:val="73E7128A"/>
    <w:rsid w:val="75192274"/>
    <w:rsid w:val="751F357D"/>
    <w:rsid w:val="756757B2"/>
    <w:rsid w:val="75C209A7"/>
    <w:rsid w:val="78A53F52"/>
    <w:rsid w:val="799306D5"/>
    <w:rsid w:val="7B906E26"/>
    <w:rsid w:val="7D0E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3"/>
    <w:qFormat/>
    <w:uiPriority w:val="0"/>
    <w:pPr>
      <w:ind w:firstLine="420"/>
    </w:pPr>
    <w:rPr>
      <w:szCs w:val="20"/>
    </w:rPr>
  </w:style>
  <w:style w:type="paragraph" w:styleId="5">
    <w:name w:val="annotation text"/>
    <w:basedOn w:val="1"/>
    <w:link w:val="25"/>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2">
    <w:name w:val="List Paragraph"/>
    <w:basedOn w:val="1"/>
    <w:qFormat/>
    <w:uiPriority w:val="34"/>
    <w:pPr>
      <w:ind w:firstLine="420" w:firstLineChars="200"/>
    </w:pPr>
  </w:style>
  <w:style w:type="character" w:customStyle="1" w:styleId="23">
    <w:name w:val="正文缩进 字符"/>
    <w:link w:val="4"/>
    <w:qFormat/>
    <w:uiPriority w:val="0"/>
    <w:rPr>
      <w:kern w:val="2"/>
      <w:sz w:val="21"/>
    </w:rPr>
  </w:style>
  <w:style w:type="character" w:customStyle="1" w:styleId="24">
    <w:name w:val="批注框文本 字符"/>
    <w:basedOn w:val="14"/>
    <w:link w:val="9"/>
    <w:qFormat/>
    <w:uiPriority w:val="0"/>
    <w:rPr>
      <w:kern w:val="2"/>
      <w:sz w:val="18"/>
      <w:szCs w:val="18"/>
    </w:rPr>
  </w:style>
  <w:style w:type="character" w:customStyle="1" w:styleId="25">
    <w:name w:val="批注文字 字符"/>
    <w:basedOn w:val="14"/>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40</Pages>
  <Words>3506</Words>
  <Characters>19987</Characters>
  <Lines>166</Lines>
  <Paragraphs>46</Paragraphs>
  <TotalTime>2</TotalTime>
  <ScaleCrop>false</ScaleCrop>
  <LinksUpToDate>false</LinksUpToDate>
  <CharactersWithSpaces>23447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2022-09-28T09:42:00Z</dcterms:created>
  <dc:creator>周建红</dc:creator>
  <cp:lastModifiedBy>Administrator</cp:lastModifiedBy>
  <cp:lastPrinted>2022-07-08T07:01:00Z</cp:lastPrinted>
  <dcterms:modified xsi:type="dcterms:W3CDTF">2022-09-30T06:56:33Z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6712687086B1422D97E24C5F92F64EB2</vt:lpwstr>
  </property>
</Properties>
</file>