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jc w:val="center"/>
        <w:rPr>
          <w:b/>
          <w:color w:val="000000"/>
          <w:sz w:val="48"/>
          <w:szCs w:val="48"/>
        </w:rPr>
      </w:pPr>
      <w:r>
        <w:rPr>
          <w:rFonts w:hint="eastAsia"/>
          <w:b/>
          <w:color w:val="000000"/>
          <w:sz w:val="48"/>
          <w:szCs w:val="48"/>
        </w:rPr>
        <w:t>微纳材料制备设备</w:t>
      </w:r>
    </w:p>
    <w:p>
      <w:pPr>
        <w:jc w:val="center"/>
        <w:rPr>
          <w:rFonts w:ascii="宋体" w:hAnsi="宋体"/>
          <w:b/>
          <w:bCs/>
          <w:color w:val="000000"/>
          <w:sz w:val="28"/>
          <w:szCs w:val="28"/>
        </w:rPr>
      </w:pPr>
      <w:r>
        <w:rPr>
          <w:rFonts w:hint="eastAsia" w:ascii="宋体" w:hAnsi="宋体"/>
          <w:b/>
          <w:bCs/>
          <w:color w:val="000000"/>
          <w:sz w:val="28"/>
          <w:szCs w:val="28"/>
        </w:rPr>
        <w:t>（化学与材料工程学院）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w:t>
      </w:r>
      <w:r>
        <w:rPr>
          <w:rFonts w:ascii="宋体" w:hAnsi="宋体"/>
          <w:b/>
          <w:bCs/>
          <w:color w:val="000000"/>
          <w:sz w:val="32"/>
        </w:rPr>
        <w:t>2</w:t>
      </w:r>
      <w:r>
        <w:rPr>
          <w:rFonts w:hint="eastAsia" w:ascii="宋体" w:hAnsi="宋体"/>
          <w:b/>
          <w:bCs/>
          <w:color w:val="000000"/>
          <w:sz w:val="32"/>
        </w:rPr>
        <w:t>年</w:t>
      </w:r>
      <w:r>
        <w:rPr>
          <w:rFonts w:ascii="宋体" w:hAnsi="宋体"/>
          <w:b/>
          <w:bCs/>
          <w:color w:val="000000"/>
          <w:sz w:val="32"/>
        </w:rPr>
        <w:t>10</w:t>
      </w:r>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color w:val="000000"/>
          <w:sz w:val="24"/>
        </w:rPr>
        <w:t>微纳材料制备设备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衢院招2022-49</w:t>
      </w:r>
    </w:p>
    <w:p>
      <w:pPr>
        <w:spacing w:line="360" w:lineRule="auto"/>
        <w:ind w:firstLine="495"/>
        <w:rPr>
          <w:rFonts w:ascii="宋体" w:hAnsi="宋体"/>
          <w:b/>
          <w:color w:val="000000"/>
          <w:sz w:val="24"/>
        </w:rPr>
      </w:pPr>
      <w:r>
        <w:rPr>
          <w:rFonts w:hint="eastAsia" w:ascii="宋体" w:hAnsi="宋体"/>
          <w:b/>
          <w:color w:val="000000"/>
          <w:sz w:val="24"/>
        </w:rPr>
        <w:t>二、项目名称：微纳材料制备设备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ascii="宋体" w:hAnsi="宋体"/>
                <w:color w:val="000000"/>
                <w:sz w:val="24"/>
              </w:rPr>
              <w:t>微纳材料制备设备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ascii="宋体" w:hAnsi="宋体" w:cs="宋体"/>
                <w:color w:val="000000"/>
                <w:kern w:val="0"/>
                <w:sz w:val="24"/>
              </w:rPr>
              <w:t>58</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以招标文件第三章</w:t>
            </w:r>
          </w:p>
          <w:p>
            <w:pPr>
              <w:widowControl/>
              <w:spacing w:line="360" w:lineRule="auto"/>
              <w:jc w:val="center"/>
              <w:rPr>
                <w:rFonts w:ascii="宋体" w:hAnsi="宋体"/>
                <w:color w:val="000000"/>
              </w:rPr>
            </w:pPr>
            <w:r>
              <w:rPr>
                <w:rFonts w:hint="eastAsia" w:ascii="宋体" w:hAnsi="宋体" w:cs="宋体"/>
                <w:color w:val="000000"/>
                <w:kern w:val="0"/>
                <w:sz w:val="24"/>
              </w:rPr>
              <w:t>要求为准</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0"/>
        <w:textAlignment w:val="auto"/>
        <w:rPr>
          <w:rFonts w:cs="宋体"/>
          <w:color w:val="000000"/>
        </w:rPr>
      </w:pPr>
      <w:r>
        <w:rPr>
          <w:rFonts w:hint="eastAsia" w:cs="宋体"/>
          <w:color w:val="000000"/>
        </w:rPr>
        <w:t>   2.落实政府采购政策需满足的资格要求：供应商为</w:t>
      </w:r>
      <w:r>
        <w:rPr>
          <w:rFonts w:hint="eastAsia" w:cs="宋体"/>
        </w:rPr>
        <w:t>中</w:t>
      </w:r>
      <w:r>
        <w:rPr>
          <w:rFonts w:hint="eastAsia"/>
        </w:rPr>
        <w:t>小微企业、监狱或戒毒企业、残疾人福利性单位</w:t>
      </w:r>
      <w:r>
        <w:rPr>
          <w:rFonts w:hint="eastAsia" w:cs="宋体"/>
          <w:color w:val="000000"/>
        </w:rPr>
        <w:t>。</w:t>
      </w:r>
    </w:p>
    <w:p>
      <w:pPr>
        <w:pStyle w:val="12"/>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w:t>
      </w:r>
      <w:r>
        <w:rPr>
          <w:rFonts w:hint="eastAsia"/>
          <w:color w:val="FF0000"/>
          <w:sz w:val="24"/>
          <w:highlight w:val="yellow"/>
          <w:lang w:val="en-US" w:eastAsia="zh-CN"/>
        </w:rPr>
        <w:t>1</w:t>
      </w:r>
      <w:r>
        <w:rPr>
          <w:rFonts w:hint="eastAsia"/>
          <w:color w:val="FF0000"/>
          <w:sz w:val="24"/>
          <w:highlight w:val="yellow"/>
        </w:rPr>
        <w:t>月</w:t>
      </w:r>
      <w:r>
        <w:rPr>
          <w:rFonts w:hint="eastAsia"/>
          <w:color w:val="FF0000"/>
          <w:sz w:val="24"/>
          <w:highlight w:val="yellow"/>
          <w:lang w:val="en-US" w:eastAsia="zh-CN"/>
        </w:rPr>
        <w:t>16</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sz w:val="24"/>
        </w:rPr>
      </w:pPr>
      <w:r>
        <w:rPr>
          <w:rFonts w:hint="eastAsia" w:ascii="宋体" w:hAnsi="宋体" w:cs="宋体"/>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2"/>
        <w:spacing w:line="360" w:lineRule="auto"/>
        <w:ind w:firstLine="480"/>
        <w:rPr>
          <w:rFonts w:ascii="宋体" w:hAnsi="宋体" w:cs="宋体"/>
          <w:sz w:val="24"/>
        </w:rPr>
      </w:pPr>
      <w:r>
        <w:rPr>
          <w:rFonts w:hint="eastAsia" w:ascii="宋体" w:hAnsi="宋体" w:cs="宋体"/>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sz w:val="24"/>
        </w:rPr>
        <w:t>CA驱动和申领流程</w:t>
      </w:r>
      <w:r>
        <w:rPr>
          <w:rFonts w:hint="eastAsia" w:ascii="宋体" w:hAnsi="宋体" w:cs="宋体"/>
          <w:sz w:val="24"/>
        </w:rPr>
        <w:fldChar w:fldCharType="end"/>
      </w:r>
      <w:r>
        <w:rPr>
          <w:rFonts w:hint="eastAsia" w:ascii="宋体" w:hAnsi="宋体" w:cs="宋体"/>
          <w:sz w:val="24"/>
        </w:rPr>
        <w:t>”进行查阅。完成CA数字证书办理预计一周左右，建议各投标人抓紧时间办理。CA数字证书使用中出现问题可拨打技术支持电话咨询，联系方式：400-888-4636。</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七、递交投标文件截止及开标时间：202</w:t>
      </w:r>
      <w:r>
        <w:rPr>
          <w:rFonts w:ascii="宋体" w:hAnsi="宋体" w:cs="仿宋_GB2312"/>
          <w:b/>
          <w:bCs/>
          <w:color w:val="000000" w:themeColor="text1"/>
          <w:sz w:val="24"/>
          <w14:textFill>
            <w14:solidFill>
              <w14:schemeClr w14:val="tx1"/>
            </w14:solidFill>
          </w14:textFill>
        </w:rPr>
        <w:t>2</w:t>
      </w:r>
      <w:r>
        <w:rPr>
          <w:rFonts w:hint="eastAsia" w:ascii="宋体" w:hAnsi="宋体" w:cs="仿宋_GB2312"/>
          <w:b/>
          <w:bCs/>
          <w:color w:val="000000" w:themeColor="text1"/>
          <w:sz w:val="24"/>
          <w14:textFill>
            <w14:solidFill>
              <w14:schemeClr w14:val="tx1"/>
            </w14:solidFill>
          </w14:textFill>
        </w:rPr>
        <w:t>年</w:t>
      </w:r>
      <w:r>
        <w:rPr>
          <w:rFonts w:hint="eastAsia" w:ascii="宋体" w:hAnsi="宋体" w:cs="仿宋_GB2312"/>
          <w:b/>
          <w:bCs/>
          <w:color w:val="000000" w:themeColor="text1"/>
          <w:sz w:val="24"/>
          <w:lang w:val="en-US" w:eastAsia="zh-CN"/>
          <w14:textFill>
            <w14:solidFill>
              <w14:schemeClr w14:val="tx1"/>
            </w14:solidFill>
          </w14:textFill>
        </w:rPr>
        <w:t>11</w:t>
      </w:r>
      <w:r>
        <w:rPr>
          <w:rFonts w:hint="eastAsia" w:ascii="宋体" w:hAnsi="宋体" w:cs="仿宋_GB2312"/>
          <w:b/>
          <w:bCs/>
          <w:color w:val="000000" w:themeColor="text1"/>
          <w:sz w:val="24"/>
          <w14:textFill>
            <w14:solidFill>
              <w14:schemeClr w14:val="tx1"/>
            </w14:solidFill>
          </w14:textFill>
        </w:rPr>
        <w:t>月</w:t>
      </w:r>
      <w:r>
        <w:rPr>
          <w:rFonts w:hint="eastAsia" w:ascii="宋体" w:hAnsi="宋体" w:cs="仿宋_GB2312"/>
          <w:b/>
          <w:bCs/>
          <w:color w:val="000000" w:themeColor="text1"/>
          <w:sz w:val="24"/>
          <w:lang w:val="en-US" w:eastAsia="zh-CN"/>
          <w14:textFill>
            <w14:solidFill>
              <w14:schemeClr w14:val="tx1"/>
            </w14:solidFill>
          </w14:textFill>
        </w:rPr>
        <w:t>16</w:t>
      </w:r>
      <w:r>
        <w:rPr>
          <w:rFonts w:hint="eastAsia" w:ascii="宋体" w:hAnsi="宋体" w:cs="仿宋_GB2312"/>
          <w:b/>
          <w:bCs/>
          <w:color w:val="000000" w:themeColor="text1"/>
          <w:sz w:val="24"/>
          <w:highlight w:val="yellow"/>
          <w14:textFill>
            <w14:solidFill>
              <w14:schemeClr w14:val="tx1"/>
            </w14:solidFill>
          </w14:textFill>
        </w:rPr>
        <w:t>日</w:t>
      </w:r>
      <w:r>
        <w:rPr>
          <w:rFonts w:hint="eastAsia" w:ascii="宋体" w:hAnsi="宋体" w:cs="仿宋_GB2312"/>
          <w:b/>
          <w:bCs/>
          <w:color w:val="000000" w:themeColor="text1"/>
          <w:sz w:val="24"/>
          <w:highlight w:val="yellow"/>
          <w:lang w:val="en-US" w:eastAsia="zh-CN"/>
          <w14:textFill>
            <w14:solidFill>
              <w14:schemeClr w14:val="tx1"/>
            </w14:solidFill>
          </w14:textFill>
        </w:rPr>
        <w:t>9</w:t>
      </w:r>
      <w:r>
        <w:rPr>
          <w:rFonts w:hint="eastAsia" w:ascii="宋体" w:hAnsi="宋体" w:cs="仿宋_GB2312"/>
          <w:b/>
          <w:bCs/>
          <w:color w:val="000000" w:themeColor="text1"/>
          <w:sz w:val="24"/>
          <w:highlight w:val="yellow"/>
          <w14:textFill>
            <w14:solidFill>
              <w14:schemeClr w14:val="tx1"/>
            </w14:solidFill>
          </w14:textFill>
        </w:rPr>
        <w:t>:00</w:t>
      </w:r>
      <w:r>
        <w:rPr>
          <w:rFonts w:hint="eastAsia" w:ascii="宋体" w:hAnsi="宋体" w:cs="仿宋_GB2312"/>
          <w:b/>
          <w:bCs/>
          <w:color w:val="000000" w:themeColor="text1"/>
          <w:sz w:val="24"/>
          <w14:textFill>
            <w14:solidFill>
              <w14:schemeClr w14:val="tx1"/>
            </w14:solidFill>
          </w14:textFill>
        </w:rPr>
        <w:t>时（北京时间）</w:t>
      </w:r>
    </w:p>
    <w:p>
      <w:pPr>
        <w:snapToGrid w:val="0"/>
        <w:spacing w:line="360" w:lineRule="auto"/>
        <w:ind w:firstLine="480" w:firstLineChars="200"/>
        <w:rPr>
          <w:rFonts w:hAnsi="宋体" w:cs="仿宋_GB2312"/>
          <w:sz w:val="24"/>
        </w:rPr>
      </w:pPr>
      <w:r>
        <w:rPr>
          <w:rFonts w:hint="eastAsia" w:ascii="宋体" w:hAnsi="宋体" w:cs="仿宋_GB2312"/>
          <w:sz w:val="24"/>
        </w:rPr>
        <w:t>1.投标人应当在投标截止时间前完成电子投标文件的传输递交，投标截止时间前可以补充、修改或者撤回电子投标文件。补充或者修改电子投标文件的，应</w:t>
      </w:r>
      <w:r>
        <w:rPr>
          <w:rFonts w:hint="eastAsia" w:hAnsi="宋体" w:cs="仿宋_GB2312"/>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开标地点：衢州学院开标室（行政楼121室）。</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bookmarkStart w:id="7" w:name="_GoBack"/>
      <w:r>
        <w:rPr>
          <w:rFonts w:ascii="宋体" w:hAnsi="宋体"/>
          <w:sz w:val="24"/>
        </w:rPr>
        <w:t>0570-8</w:t>
      </w:r>
      <w:r>
        <w:rPr>
          <w:rFonts w:hint="eastAsia" w:ascii="宋体" w:hAnsi="宋体"/>
          <w:sz w:val="24"/>
        </w:rPr>
        <w:t>015028，13567021518</w:t>
      </w:r>
      <w:bookmarkEnd w:id="7"/>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highlight w:val="yellow"/>
          <w14:textFill>
            <w14:solidFill>
              <w14:schemeClr w14:val="tx1"/>
            </w14:solidFill>
          </w14:textFill>
        </w:rPr>
        <w:t>2022年</w:t>
      </w:r>
      <w:r>
        <w:rPr>
          <w:rFonts w:ascii="宋体" w:hAnsi="宋体"/>
          <w:bCs/>
          <w:color w:val="000000" w:themeColor="text1"/>
          <w:sz w:val="24"/>
          <w:highlight w:val="yellow"/>
          <w14:textFill>
            <w14:solidFill>
              <w14:schemeClr w14:val="tx1"/>
            </w14:solidFill>
          </w14:textFill>
        </w:rPr>
        <w:t>1</w:t>
      </w:r>
      <w:r>
        <w:rPr>
          <w:rFonts w:hint="eastAsia" w:ascii="宋体" w:hAnsi="宋体"/>
          <w:bCs/>
          <w:color w:val="000000" w:themeColor="text1"/>
          <w:sz w:val="24"/>
          <w:highlight w:val="yellow"/>
          <w:lang w:val="en-US" w:eastAsia="zh-CN"/>
          <w14:textFill>
            <w14:solidFill>
              <w14:schemeClr w14:val="tx1"/>
            </w14:solidFill>
          </w14:textFill>
        </w:rPr>
        <w:t>1</w:t>
      </w:r>
      <w:r>
        <w:rPr>
          <w:rFonts w:hint="eastAsia" w:ascii="宋体" w:hAnsi="宋体"/>
          <w:bCs/>
          <w:color w:val="000000" w:themeColor="text1"/>
          <w:sz w:val="24"/>
          <w:highlight w:val="yellow"/>
          <w14:textFill>
            <w14:solidFill>
              <w14:schemeClr w14:val="tx1"/>
            </w14:solidFill>
          </w14:textFill>
        </w:rPr>
        <w:t>月</w:t>
      </w:r>
      <w:r>
        <w:rPr>
          <w:rFonts w:hint="eastAsia" w:ascii="宋体" w:hAnsi="宋体"/>
          <w:bCs/>
          <w:color w:val="000000" w:themeColor="text1"/>
          <w:sz w:val="24"/>
          <w:highlight w:val="yellow"/>
          <w:lang w:val="en-US" w:eastAsia="zh-CN"/>
          <w14:textFill>
            <w14:solidFill>
              <w14:schemeClr w14:val="tx1"/>
            </w14:solidFill>
          </w14:textFill>
        </w:rPr>
        <w:t>27</w:t>
      </w:r>
      <w:r>
        <w:rPr>
          <w:rFonts w:hint="eastAsia" w:ascii="宋体" w:hAnsi="宋体"/>
          <w:bCs/>
          <w:color w:val="000000" w:themeColor="text1"/>
          <w:sz w:val="24"/>
          <w:highlight w:val="yellow"/>
          <w14:textFill>
            <w14:solidFill>
              <w14:schemeClr w14:val="tx1"/>
            </w14:solidFill>
          </w14:textFill>
        </w:rPr>
        <w:t>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w:t>
      </w:r>
      <w:r>
        <w:rPr>
          <w:rFonts w:hint="eastAsia" w:ascii="宋体" w:hAnsi="宋体"/>
          <w:sz w:val="24"/>
        </w:rPr>
        <w:t>认为响应招标文件要求。</w:t>
      </w:r>
    </w:p>
    <w:p>
      <w:pPr>
        <w:snapToGrid w:val="0"/>
        <w:spacing w:line="360" w:lineRule="auto"/>
        <w:ind w:firstLine="480" w:firstLineChars="200"/>
        <w:rPr>
          <w:rFonts w:ascii="宋体" w:hAnsi="宋体"/>
          <w:sz w:val="24"/>
        </w:rPr>
      </w:pPr>
      <w:r>
        <w:rPr>
          <w:rFonts w:hint="eastAsia" w:ascii="宋体" w:hAnsi="宋体"/>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kern w:val="0"/>
                <w:sz w:val="24"/>
                <w:lang w:val="zh-CN"/>
              </w:rPr>
              <w:t>201</w:t>
            </w:r>
            <w:r>
              <w:rPr>
                <w:rFonts w:hint="eastAsia" w:ascii="宋体" w:hAnsi="宋体"/>
                <w:bCs/>
                <w:kern w:val="0"/>
                <w:sz w:val="24"/>
              </w:rPr>
              <w:t>9</w:t>
            </w:r>
            <w:r>
              <w:rPr>
                <w:rFonts w:ascii="宋体" w:hAnsi="宋体"/>
                <w:bCs/>
                <w:kern w:val="0"/>
                <w:sz w:val="24"/>
                <w:lang w:val="zh-CN"/>
              </w:rPr>
              <w:t>年</w:t>
            </w:r>
            <w:r>
              <w:rPr>
                <w:rFonts w:hint="eastAsia" w:ascii="宋体" w:hAnsi="宋体"/>
                <w:bCs/>
                <w:kern w:val="0"/>
                <w:sz w:val="24"/>
                <w:lang w:val="zh-CN"/>
              </w:rPr>
              <w:t>1</w:t>
            </w:r>
            <w:r>
              <w:rPr>
                <w:rFonts w:ascii="宋体" w:hAnsi="宋体"/>
                <w:bCs/>
                <w:kern w:val="0"/>
                <w:sz w:val="24"/>
                <w:lang w:val="zh-CN"/>
              </w:rPr>
              <w:t>月</w:t>
            </w:r>
            <w:r>
              <w:rPr>
                <w:rFonts w:hint="eastAsia" w:ascii="宋体" w:hAnsi="宋体"/>
                <w:bCs/>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Theme="minorEastAsia" w:hAnsiTheme="minorEastAsia" w:eastAsiaTheme="minorEastAsia" w:cstheme="minorEastAsia"/>
                <w:sz w:val="24"/>
              </w:rPr>
              <w:t>3.中小微企业、监狱或戒毒企业、残疾人福利性单位需提供相关声明函。</w:t>
            </w:r>
          </w:p>
        </w:tc>
        <w:tc>
          <w:tcPr>
            <w:tcW w:w="1197" w:type="dxa"/>
          </w:tcPr>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firstLine="480" w:firstLineChars="20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firstLine="480" w:firstLineChars="20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firstLine="480" w:firstLineChars="20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firstLine="480" w:firstLineChars="20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firstLine="480" w:firstLineChars="20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000000"/>
          <w:kern w:val="0"/>
          <w:sz w:val="24"/>
        </w:rPr>
        <w:t>2021年6月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color w:val="000000"/>
          <w:kern w:val="0"/>
          <w:sz w:val="24"/>
          <w:highlight w:val="yellow"/>
        </w:rPr>
        <w:t>6</w:t>
      </w:r>
      <w:r>
        <w:rPr>
          <w:rFonts w:hint="eastAsia" w:ascii="宋体" w:hAnsi="宋体"/>
          <w:b/>
          <w:color w:val="000000"/>
          <w:kern w:val="0"/>
          <w:sz w:val="24"/>
          <w:highlight w:val="yellow"/>
        </w:rPr>
        <w:t>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color w:val="000000"/>
          <w:kern w:val="0"/>
          <w:sz w:val="24"/>
        </w:rPr>
        <w:t>1年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kern w:val="0"/>
          <w:sz w:val="24"/>
        </w:rPr>
      </w:pPr>
      <w:r>
        <w:rPr>
          <w:rFonts w:hint="eastAsia" w:ascii="宋体" w:hAnsi="宋体"/>
          <w:bCs/>
          <w:sz w:val="24"/>
        </w:rPr>
        <w:t>项目技术答疑联系人</w:t>
      </w:r>
      <w:r>
        <w:rPr>
          <w:rFonts w:hint="eastAsia" w:ascii="宋体" w:hAnsi="宋体"/>
          <w:kern w:val="0"/>
          <w:sz w:val="24"/>
        </w:rPr>
        <w:t>：张老师，电话：18439730917。</w:t>
      </w:r>
    </w:p>
    <w:p>
      <w:pPr>
        <w:spacing w:line="360" w:lineRule="auto"/>
        <w:ind w:firstLine="480" w:firstLineChars="200"/>
        <w:rPr>
          <w:rFonts w:ascii="宋体" w:hAnsi="宋体"/>
          <w:b/>
          <w:bCs/>
          <w:color w:val="000000"/>
          <w:sz w:val="32"/>
        </w:rPr>
      </w:pPr>
      <w:r>
        <w:rPr>
          <w:rFonts w:hint="eastAsia" w:ascii="宋体" w:hAnsi="宋体" w:cs="Arial"/>
          <w:color w:val="000000"/>
          <w:kern w:val="0"/>
          <w:sz w:val="24"/>
        </w:rPr>
        <w:t xml:space="preserve">                   </w:t>
      </w: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widowControl/>
        <w:jc w:val="left"/>
        <w:rPr>
          <w:rFonts w:ascii="宋体" w:hAnsi="宋体"/>
          <w:b/>
          <w:color w:val="000000"/>
          <w:sz w:val="32"/>
          <w:szCs w:val="32"/>
        </w:rPr>
      </w:pPr>
      <w:r>
        <w:rPr>
          <w:rFonts w:ascii="宋体" w:hAnsi="宋体"/>
          <w:b/>
          <w:color w:val="000000"/>
          <w:sz w:val="32"/>
          <w:szCs w:val="32"/>
        </w:rPr>
        <w:br w:type="page"/>
      </w: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序号</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采购设备名称</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单位</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jc w:val="center"/>
        </w:trPr>
        <w:tc>
          <w:tcPr>
            <w:tcW w:w="1139"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60" w:lineRule="auto"/>
              <w:jc w:val="center"/>
              <w:rPr>
                <w:rFonts w:ascii="宋体" w:hAnsi="宋体" w:cs="宋体"/>
                <w:bCs/>
                <w:color w:val="000000"/>
                <w:kern w:val="0"/>
                <w:sz w:val="24"/>
              </w:rPr>
            </w:pPr>
            <w:r>
              <w:rPr>
                <w:rFonts w:hint="eastAsia" w:ascii="宋体" w:hAnsi="宋体" w:cs="宋体"/>
                <w:bCs/>
                <w:color w:val="000000"/>
                <w:kern w:val="0"/>
                <w:sz w:val="24"/>
              </w:rPr>
              <w:t>微纳材料制备设备</w:t>
            </w:r>
          </w:p>
        </w:tc>
        <w:tc>
          <w:tcPr>
            <w:tcW w:w="851" w:type="dxa"/>
            <w:vAlign w:val="center"/>
          </w:tcPr>
          <w:p>
            <w:pPr>
              <w:spacing w:line="360" w:lineRule="auto"/>
              <w:jc w:val="center"/>
              <w:rPr>
                <w:rFonts w:ascii="宋体" w:hAnsi="宋体" w:cs="宋体"/>
                <w:bCs/>
                <w:color w:val="000000"/>
                <w:kern w:val="0"/>
                <w:sz w:val="24"/>
              </w:rPr>
            </w:pPr>
            <w:r>
              <w:rPr>
                <w:rFonts w:hint="eastAsia" w:ascii="宋体" w:hAnsi="宋体" w:cs="宋体"/>
                <w:color w:val="000000"/>
                <w:sz w:val="24"/>
              </w:rPr>
              <w:t>批</w:t>
            </w:r>
          </w:p>
        </w:tc>
        <w:tc>
          <w:tcPr>
            <w:tcW w:w="948" w:type="dxa"/>
            <w:vAlign w:val="center"/>
          </w:tcPr>
          <w:p>
            <w:pPr>
              <w:spacing w:line="360" w:lineRule="auto"/>
              <w:jc w:val="center"/>
              <w:rPr>
                <w:rFonts w:ascii="宋体" w:hAnsi="宋体" w:cs="宋体"/>
                <w:bCs/>
                <w:color w:val="000000"/>
                <w:sz w:val="24"/>
              </w:rPr>
            </w:pPr>
            <w:r>
              <w:rPr>
                <w:rFonts w:hint="eastAsia" w:ascii="宋体" w:hAnsi="宋体" w:cs="宋体"/>
                <w:bCs/>
                <w:color w:val="000000"/>
                <w:sz w:val="24"/>
              </w:rPr>
              <w:t>1</w:t>
            </w:r>
          </w:p>
        </w:tc>
      </w:tr>
    </w:tbl>
    <w:p>
      <w:pPr>
        <w:spacing w:line="360" w:lineRule="auto"/>
        <w:rPr>
          <w:bCs/>
          <w:color w:val="000000"/>
          <w:sz w:val="24"/>
        </w:rPr>
      </w:pPr>
    </w:p>
    <w:p>
      <w:pPr>
        <w:spacing w:line="360" w:lineRule="auto"/>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rPr>
            </w:pPr>
            <w:bookmarkStart w:id="5" w:name="_Hlk106889814"/>
            <w:r>
              <w:rPr>
                <w:rFonts w:hint="eastAsia" w:ascii="宋体" w:hAnsi="宋体" w:cs="宋体"/>
                <w:b/>
                <w:bCs/>
                <w:color w:val="000000"/>
                <w:sz w:val="24"/>
              </w:rPr>
              <w:t>序号</w:t>
            </w:r>
          </w:p>
        </w:tc>
        <w:tc>
          <w:tcPr>
            <w:tcW w:w="5528"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名称</w:t>
            </w:r>
          </w:p>
        </w:tc>
        <w:tc>
          <w:tcPr>
            <w:tcW w:w="709"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单位</w:t>
            </w:r>
          </w:p>
        </w:tc>
        <w:tc>
          <w:tcPr>
            <w:tcW w:w="85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1</w:t>
            </w:r>
          </w:p>
        </w:tc>
        <w:tc>
          <w:tcPr>
            <w:tcW w:w="5528" w:type="dxa"/>
            <w:shd w:val="clear" w:color="auto" w:fill="FFFFFF"/>
            <w:vAlign w:val="center"/>
          </w:tcPr>
          <w:p>
            <w:pPr>
              <w:spacing w:line="380" w:lineRule="exact"/>
              <w:jc w:val="left"/>
              <w:rPr>
                <w:rFonts w:ascii="宋体" w:hAnsi="宋体" w:cs="宋体"/>
                <w:kern w:val="0"/>
                <w:sz w:val="24"/>
                <w:lang w:val="zh-CN"/>
              </w:rPr>
            </w:pPr>
            <w:r>
              <w:rPr>
                <w:rFonts w:hint="eastAsia" w:ascii="宋体" w:hAnsi="宋体" w:cs="宋体"/>
                <w:kern w:val="0"/>
                <w:sz w:val="24"/>
              </w:rPr>
              <w:t>微流体静电3D打印纺丝机</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2</w:t>
            </w:r>
          </w:p>
        </w:tc>
        <w:tc>
          <w:tcPr>
            <w:tcW w:w="5528" w:type="dxa"/>
            <w:shd w:val="clear" w:color="auto" w:fill="FFFFFF"/>
            <w:vAlign w:val="center"/>
          </w:tcPr>
          <w:p>
            <w:pPr>
              <w:widowControl/>
              <w:jc w:val="left"/>
              <w:rPr>
                <w:rFonts w:ascii="宋体" w:hAnsi="宋体" w:cs="宋体"/>
                <w:sz w:val="24"/>
                <w:lang w:val="zh-CN"/>
              </w:rPr>
            </w:pPr>
            <w:r>
              <w:rPr>
                <w:rFonts w:hint="eastAsia" w:ascii="宋体" w:hAnsi="宋体" w:cs="宋体"/>
                <w:kern w:val="0"/>
                <w:sz w:val="24"/>
                <w:lang w:bidi="ar"/>
              </w:rPr>
              <w:t>涂膜微反应成套装置</w:t>
            </w:r>
          </w:p>
        </w:tc>
        <w:tc>
          <w:tcPr>
            <w:tcW w:w="709" w:type="dxa"/>
            <w:vAlign w:val="center"/>
          </w:tcPr>
          <w:p>
            <w:pPr>
              <w:spacing w:line="380" w:lineRule="exact"/>
              <w:jc w:val="center"/>
              <w:rPr>
                <w:rFonts w:ascii="华文仿宋" w:hAnsi="华文仿宋" w:eastAsia="华文仿宋" w:cs="宋体"/>
                <w:bCs/>
                <w:kern w:val="0"/>
                <w:sz w:val="24"/>
              </w:rPr>
            </w:pPr>
            <w:r>
              <w:rPr>
                <w:rFonts w:hint="eastAsia" w:ascii="华文仿宋" w:hAnsi="华文仿宋" w:eastAsia="华文仿宋" w:cs="宋体"/>
                <w:bCs/>
                <w:kern w:val="0"/>
                <w:sz w:val="24"/>
              </w:rPr>
              <w:t>台</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3</w:t>
            </w:r>
          </w:p>
        </w:tc>
        <w:tc>
          <w:tcPr>
            <w:tcW w:w="5528" w:type="dxa"/>
            <w:shd w:val="clear" w:color="auto" w:fill="FFFFFF"/>
            <w:vAlign w:val="center"/>
          </w:tcPr>
          <w:p>
            <w:pPr>
              <w:spacing w:line="380" w:lineRule="exact"/>
              <w:jc w:val="left"/>
              <w:rPr>
                <w:rFonts w:ascii="宋体" w:hAnsi="宋体" w:cs="宋体"/>
                <w:sz w:val="24"/>
                <w:lang w:val="zh-CN"/>
              </w:rPr>
            </w:pPr>
            <w:r>
              <w:rPr>
                <w:rFonts w:hint="eastAsia" w:ascii="宋体" w:hAnsi="宋体" w:cs="宋体"/>
                <w:bCs/>
                <w:sz w:val="24"/>
              </w:rPr>
              <w:t>高频感应加热设备</w:t>
            </w:r>
          </w:p>
        </w:tc>
        <w:tc>
          <w:tcPr>
            <w:tcW w:w="709" w:type="dxa"/>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4</w:t>
            </w:r>
          </w:p>
        </w:tc>
        <w:tc>
          <w:tcPr>
            <w:tcW w:w="5528" w:type="dxa"/>
            <w:vAlign w:val="center"/>
          </w:tcPr>
          <w:p>
            <w:pPr>
              <w:spacing w:line="380" w:lineRule="exact"/>
              <w:jc w:val="left"/>
              <w:rPr>
                <w:rFonts w:ascii="宋体" w:hAnsi="宋体" w:cs="宋体"/>
                <w:sz w:val="24"/>
                <w:lang w:val="zh-CN"/>
              </w:rPr>
            </w:pPr>
            <w:r>
              <w:rPr>
                <w:rFonts w:hint="eastAsia" w:ascii="宋体" w:hAnsi="宋体" w:cs="宋体"/>
                <w:bCs/>
                <w:sz w:val="24"/>
              </w:rPr>
              <w:t>微型开启式管式炉</w:t>
            </w:r>
          </w:p>
        </w:tc>
        <w:tc>
          <w:tcPr>
            <w:tcW w:w="709" w:type="dxa"/>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套</w:t>
            </w:r>
          </w:p>
        </w:tc>
        <w:tc>
          <w:tcPr>
            <w:tcW w:w="856" w:type="dxa"/>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5</w:t>
            </w:r>
          </w:p>
        </w:tc>
        <w:tc>
          <w:tcPr>
            <w:tcW w:w="5528" w:type="dxa"/>
            <w:shd w:val="clear" w:color="auto" w:fill="FFFFFF"/>
            <w:vAlign w:val="center"/>
          </w:tcPr>
          <w:p>
            <w:pPr>
              <w:widowControl/>
              <w:jc w:val="left"/>
              <w:textAlignment w:val="center"/>
              <w:rPr>
                <w:rFonts w:ascii="宋体" w:hAnsi="宋体" w:cs="宋体"/>
                <w:sz w:val="24"/>
                <w:lang w:val="zh-CN"/>
              </w:rPr>
            </w:pPr>
            <w:r>
              <w:rPr>
                <w:rFonts w:hint="eastAsia" w:ascii="宋体" w:hAnsi="宋体" w:cs="宋体"/>
                <w:sz w:val="24"/>
              </w:rPr>
              <w:t>马弗炉</w:t>
            </w:r>
          </w:p>
        </w:tc>
        <w:tc>
          <w:tcPr>
            <w:tcW w:w="709" w:type="dxa"/>
            <w:shd w:val="clear" w:color="auto" w:fill="FFFFFF"/>
            <w:vAlign w:val="center"/>
          </w:tcPr>
          <w:p>
            <w:pPr>
              <w:spacing w:line="380" w:lineRule="exact"/>
              <w:jc w:val="center"/>
              <w:rPr>
                <w:rFonts w:ascii="宋体" w:hAnsi="宋体" w:cs="宋体"/>
                <w:bCs/>
                <w:kern w:val="0"/>
                <w:sz w:val="24"/>
                <w:lang w:val="zh-CN"/>
              </w:rPr>
            </w:pPr>
            <w:r>
              <w:rPr>
                <w:rFonts w:hint="eastAsia" w:ascii="华文仿宋" w:hAnsi="华文仿宋" w:eastAsia="华文仿宋" w:cs="宋体"/>
                <w:bCs/>
                <w:kern w:val="0"/>
                <w:sz w:val="24"/>
              </w:rPr>
              <w:t>台</w:t>
            </w:r>
          </w:p>
        </w:tc>
        <w:tc>
          <w:tcPr>
            <w:tcW w:w="856" w:type="dxa"/>
            <w:shd w:val="clear" w:color="auto" w:fill="FFFFFF"/>
            <w:vAlign w:val="center"/>
          </w:tcPr>
          <w:p>
            <w:pPr>
              <w:spacing w:line="380" w:lineRule="exact"/>
              <w:jc w:val="center"/>
              <w:rPr>
                <w:rFonts w:ascii="宋体" w:hAnsi="宋体" w:cs="宋体"/>
                <w:bCs/>
                <w:sz w:val="24"/>
                <w:lang w:val="zh-CN"/>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6</w:t>
            </w:r>
          </w:p>
        </w:tc>
        <w:tc>
          <w:tcPr>
            <w:tcW w:w="5528" w:type="dxa"/>
            <w:shd w:val="clear" w:color="auto" w:fill="FFFFFF"/>
            <w:vAlign w:val="center"/>
          </w:tcPr>
          <w:p>
            <w:pPr>
              <w:spacing w:line="380" w:lineRule="exact"/>
              <w:jc w:val="left"/>
              <w:rPr>
                <w:rFonts w:ascii="宋体" w:hAnsi="宋体" w:cs="宋体"/>
                <w:sz w:val="24"/>
              </w:rPr>
            </w:pPr>
            <w:r>
              <w:rPr>
                <w:rFonts w:hint="eastAsia" w:ascii="宋体" w:hAnsi="宋体" w:cs="宋体"/>
                <w:sz w:val="24"/>
              </w:rPr>
              <w:t>桌面型双源蒸发镀膜仪</w:t>
            </w:r>
          </w:p>
        </w:tc>
        <w:tc>
          <w:tcPr>
            <w:tcW w:w="709" w:type="dxa"/>
            <w:shd w:val="clear" w:color="auto" w:fill="FFFFFF"/>
            <w:vAlign w:val="center"/>
          </w:tcPr>
          <w:p>
            <w:pPr>
              <w:spacing w:line="380" w:lineRule="exact"/>
              <w:jc w:val="center"/>
              <w:rPr>
                <w:rFonts w:ascii="宋体" w:hAnsi="宋体" w:cs="宋体"/>
                <w:bCs/>
                <w:kern w:val="0"/>
                <w:sz w:val="24"/>
              </w:rPr>
            </w:pPr>
            <w:r>
              <w:rPr>
                <w:rFonts w:hint="eastAsia" w:ascii="华文仿宋" w:hAnsi="华文仿宋" w:eastAsia="华文仿宋" w:cs="宋体"/>
                <w:bCs/>
                <w:kern w:val="0"/>
                <w:sz w:val="24"/>
              </w:rPr>
              <w:t>套</w:t>
            </w:r>
          </w:p>
        </w:tc>
        <w:tc>
          <w:tcPr>
            <w:tcW w:w="856" w:type="dxa"/>
            <w:shd w:val="clear" w:color="auto" w:fill="FFFFFF"/>
            <w:vAlign w:val="center"/>
          </w:tcPr>
          <w:p>
            <w:pPr>
              <w:spacing w:line="380" w:lineRule="exact"/>
              <w:jc w:val="center"/>
              <w:rPr>
                <w:rFonts w:ascii="宋体" w:hAnsi="宋体" w:cs="宋体"/>
                <w:bCs/>
                <w:sz w:val="24"/>
              </w:rPr>
            </w:pPr>
            <w:r>
              <w:rPr>
                <w:rFonts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7</w:t>
            </w:r>
          </w:p>
        </w:tc>
        <w:tc>
          <w:tcPr>
            <w:tcW w:w="5528" w:type="dxa"/>
            <w:shd w:val="clear" w:color="auto" w:fill="FFFFFF"/>
            <w:vAlign w:val="center"/>
          </w:tcPr>
          <w:p>
            <w:pPr>
              <w:spacing w:line="380" w:lineRule="exact"/>
              <w:jc w:val="left"/>
              <w:rPr>
                <w:rFonts w:ascii="宋体" w:hAnsi="宋体" w:cs="宋体"/>
                <w:bCs/>
                <w:sz w:val="24"/>
              </w:rPr>
            </w:pPr>
            <w:r>
              <w:rPr>
                <w:rFonts w:hint="eastAsia" w:ascii="宋体" w:hAnsi="宋体" w:cs="宋体"/>
                <w:bCs/>
                <w:sz w:val="24"/>
              </w:rPr>
              <w:t>超纯水机</w:t>
            </w:r>
          </w:p>
        </w:tc>
        <w:tc>
          <w:tcPr>
            <w:tcW w:w="709" w:type="dxa"/>
            <w:shd w:val="clear" w:color="auto" w:fill="FFFFFF"/>
            <w:vAlign w:val="center"/>
          </w:tcPr>
          <w:p>
            <w:pPr>
              <w:spacing w:line="380" w:lineRule="exact"/>
              <w:jc w:val="center"/>
              <w:rPr>
                <w:rFonts w:ascii="华文仿宋" w:hAnsi="华文仿宋" w:eastAsia="华文仿宋" w:cs="宋体"/>
                <w:bCs/>
                <w:kern w:val="0"/>
                <w:sz w:val="24"/>
              </w:rPr>
            </w:pPr>
            <w:r>
              <w:rPr>
                <w:rFonts w:hint="eastAsia" w:ascii="华文仿宋" w:hAnsi="华文仿宋" w:eastAsia="华文仿宋"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8</w:t>
            </w:r>
          </w:p>
        </w:tc>
        <w:tc>
          <w:tcPr>
            <w:tcW w:w="5528" w:type="dxa"/>
            <w:shd w:val="clear" w:color="auto" w:fill="FFFFFF"/>
            <w:vAlign w:val="center"/>
          </w:tcPr>
          <w:p>
            <w:pPr>
              <w:spacing w:line="380" w:lineRule="exact"/>
              <w:jc w:val="left"/>
              <w:rPr>
                <w:rFonts w:ascii="宋体" w:hAnsi="宋体" w:cs="宋体"/>
                <w:bCs/>
                <w:sz w:val="24"/>
              </w:rPr>
            </w:pPr>
            <w:r>
              <w:rPr>
                <w:rFonts w:hint="eastAsia" w:ascii="宋体" w:hAnsi="宋体" w:cs="宋体"/>
                <w:bCs/>
                <w:sz w:val="24"/>
              </w:rPr>
              <w:t>磁力搅拌反应釜</w:t>
            </w:r>
          </w:p>
        </w:tc>
        <w:tc>
          <w:tcPr>
            <w:tcW w:w="709" w:type="dxa"/>
            <w:shd w:val="clear" w:color="auto" w:fill="FFFFFF"/>
            <w:vAlign w:val="center"/>
          </w:tcPr>
          <w:p>
            <w:pPr>
              <w:spacing w:line="380" w:lineRule="exact"/>
              <w:jc w:val="center"/>
              <w:rPr>
                <w:rFonts w:ascii="华文仿宋" w:hAnsi="华文仿宋" w:eastAsia="华文仿宋" w:cs="宋体"/>
                <w:bCs/>
                <w:kern w:val="0"/>
                <w:sz w:val="24"/>
              </w:rPr>
            </w:pPr>
            <w:r>
              <w:rPr>
                <w:rFonts w:hint="eastAsia" w:ascii="华文仿宋" w:hAnsi="华文仿宋" w:eastAsia="华文仿宋" w:cs="宋体"/>
                <w:bCs/>
                <w:kern w:val="0"/>
                <w:sz w:val="24"/>
              </w:rPr>
              <w:t>台</w:t>
            </w:r>
          </w:p>
        </w:tc>
        <w:tc>
          <w:tcPr>
            <w:tcW w:w="856" w:type="dxa"/>
            <w:shd w:val="clear" w:color="auto" w:fill="FFFFFF"/>
            <w:vAlign w:val="center"/>
          </w:tcPr>
          <w:p>
            <w:pPr>
              <w:spacing w:line="380" w:lineRule="exact"/>
              <w:jc w:val="center"/>
              <w:rPr>
                <w:rFonts w:ascii="宋体" w:hAnsi="宋体" w:cs="宋体"/>
                <w:bCs/>
                <w:sz w:val="24"/>
              </w:rPr>
            </w:pPr>
            <w:r>
              <w:rPr>
                <w:rFonts w:hint="eastAsia" w:ascii="宋体" w:hAnsi="宋体" w:cs="宋体"/>
                <w:bCs/>
                <w:sz w:val="24"/>
              </w:rPr>
              <w:t>1</w:t>
            </w:r>
          </w:p>
        </w:tc>
      </w:tr>
      <w:bookmarkEnd w:id="5"/>
    </w:tbl>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highlight w:val="yellow"/>
        </w:rPr>
        <w:t>投标人具有稳定、可靠的服务机构。具有可靠的技术培训和应用支持能力。有专业的培训中心，可随时接收用户操作、维护等方面的培训要求。</w:t>
      </w:r>
    </w:p>
    <w:p>
      <w:pPr>
        <w:spacing w:line="360" w:lineRule="auto"/>
        <w:ind w:firstLine="482" w:firstLineChars="200"/>
        <w:rPr>
          <w:b/>
          <w:color w:val="000000"/>
          <w:sz w:val="24"/>
        </w:rPr>
      </w:pPr>
      <w:r>
        <w:rPr>
          <w:b/>
          <w:color w:val="000000"/>
          <w:sz w:val="24"/>
        </w:rPr>
        <w:t>三、技术参数</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212"/>
        <w:gridCol w:w="5943"/>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3" w:type="dxa"/>
            <w:vAlign w:val="center"/>
          </w:tcPr>
          <w:p>
            <w:pPr>
              <w:spacing w:line="360" w:lineRule="auto"/>
              <w:jc w:val="center"/>
              <w:rPr>
                <w:b/>
                <w:color w:val="000000"/>
                <w:szCs w:val="21"/>
              </w:rPr>
            </w:pPr>
            <w:r>
              <w:rPr>
                <w:b/>
                <w:bCs/>
                <w:color w:val="000000"/>
                <w:szCs w:val="21"/>
              </w:rPr>
              <w:t>序号</w:t>
            </w:r>
          </w:p>
        </w:tc>
        <w:tc>
          <w:tcPr>
            <w:tcW w:w="1212" w:type="dxa"/>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5943" w:type="dxa"/>
            <w:vAlign w:val="center"/>
          </w:tcPr>
          <w:p>
            <w:pPr>
              <w:spacing w:line="360" w:lineRule="auto"/>
              <w:jc w:val="center"/>
              <w:rPr>
                <w:b/>
                <w:bCs/>
                <w:color w:val="000000"/>
                <w:szCs w:val="21"/>
              </w:rPr>
            </w:pPr>
            <w:r>
              <w:rPr>
                <w:b/>
                <w:bCs/>
                <w:color w:val="000000"/>
                <w:szCs w:val="21"/>
              </w:rPr>
              <w:t>规格型号或技术参数</w:t>
            </w:r>
          </w:p>
        </w:tc>
        <w:tc>
          <w:tcPr>
            <w:tcW w:w="658"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lang w:val="zh-CN"/>
              </w:rPr>
            </w:pPr>
            <w:r>
              <w:rPr>
                <w:b/>
                <w:color w:val="000000"/>
                <w:szCs w:val="21"/>
                <w:lang w:val="zh-CN"/>
              </w:rPr>
              <w:t>1</w:t>
            </w:r>
          </w:p>
        </w:tc>
        <w:tc>
          <w:tcPr>
            <w:tcW w:w="1212"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微流体静电3D打印纺丝机</w:t>
            </w:r>
          </w:p>
        </w:tc>
        <w:tc>
          <w:tcPr>
            <w:tcW w:w="5943" w:type="dxa"/>
            <w:shd w:val="clear" w:color="auto" w:fill="FFFFFF"/>
            <w:vAlign w:val="center"/>
          </w:tcPr>
          <w:p>
            <w:pPr>
              <w:spacing w:line="440" w:lineRule="exact"/>
            </w:pPr>
            <w:r>
              <w:t>1. 滑台位移系统：三轴高精度运动滑台，X,Y,Z轴可同时运行，可运行各种图案，滑台平移速度 0-1000 mm/min，位置重复精度 ±0.02 mm。数显旋转速度 200-1350 rad/min。</w:t>
            </w:r>
          </w:p>
          <w:p>
            <w:pPr>
              <w:spacing w:line="440" w:lineRule="exact"/>
            </w:pPr>
            <w:r>
              <w:t>2. 具有专用微流体芯片，微流控芯片可实现纤维结构形貌可控，可构筑纤维微反应器实现纤维成分可控化。</w:t>
            </w:r>
          </w:p>
          <w:p>
            <w:pPr>
              <w:spacing w:line="440" w:lineRule="exact"/>
            </w:pPr>
            <w:r>
              <w:t>3. 微流泵控制，流量范围：0.1 μL/h-681.73 mL/min，专为高压静电纺丝设计的微量注射泵，注射推力是普通医用注射泵的3倍，可用于高粘度液体。</w:t>
            </w:r>
          </w:p>
          <w:p>
            <w:pPr>
              <w:spacing w:line="440" w:lineRule="exact"/>
            </w:pPr>
            <w:r>
              <w:t>▲4. 纺丝高压电源：输入电压：AC220 V±10%，额定输出正电压：0~+50000 V，负高压0~-30000 V，额定输出电流0至1 mA。</w:t>
            </w:r>
          </w:p>
          <w:p>
            <w:pPr>
              <w:spacing w:line="440" w:lineRule="exact"/>
            </w:pPr>
            <w:r>
              <w:t>▲5. 收集装置：具有亚克力滚筒和静电专用滚筒接收器等多种接收器，可实现一机多用，尺寸ø=80 mm, L= 150 mm；可制备的纤维膜尺寸150 mm *252 mm。</w:t>
            </w:r>
          </w:p>
          <w:p>
            <w:pPr>
              <w:spacing w:line="440" w:lineRule="exact"/>
            </w:pPr>
            <w:r>
              <w:t>6.具有排风系统，可快速排出纺丝过程中的挥发性物质，保证实验环境洁净。</w:t>
            </w:r>
          </w:p>
          <w:p>
            <w:pPr>
              <w:spacing w:line="440" w:lineRule="exact"/>
            </w:pPr>
            <w:r>
              <w:t>7.设备空间带有温湿度控制器，可精确控制纺丝空间的温湿环境，控温范围室温~70 ℃，控温精度±1 ℃，湿度精度±3%RH，温度精度±0.5 ℃。</w:t>
            </w:r>
          </w:p>
          <w:p>
            <w:pPr>
              <w:spacing w:line="440" w:lineRule="exact"/>
            </w:pPr>
            <w:r>
              <w:t>8. 具有紧急按钮，开</w:t>
            </w:r>
            <w:r>
              <w:rPr>
                <w:rFonts w:eastAsia="微软雅黑"/>
              </w:rPr>
              <w:t>⻔</w:t>
            </w:r>
            <w:r>
              <w:t>断电装置，静电消除装置，接地系统。</w:t>
            </w:r>
          </w:p>
          <w:p>
            <w:pPr>
              <w:spacing w:line="440" w:lineRule="exact"/>
            </w:pPr>
            <w:r>
              <w:t>9. 配备各式收丝系统，多种喷丝针头。</w:t>
            </w:r>
          </w:p>
          <w:p>
            <w:pPr>
              <w:spacing w:line="440" w:lineRule="exact"/>
              <w:rPr>
                <w:bCs/>
                <w:color w:val="000000"/>
                <w:szCs w:val="21"/>
              </w:rPr>
            </w:pPr>
            <w:r>
              <w:t>10.绝缘内壁，机箱内壁全部覆盖绝缘PE/PP板，隔离连接负高压的收丝器和接地的机箱外壳</w:t>
            </w:r>
            <w:r>
              <w:rPr>
                <w:rFonts w:hint="eastAsia"/>
              </w:rPr>
              <w:t>；</w:t>
            </w:r>
            <w:r>
              <w:t>四面观察视窗，高透亮防腐蚀玻璃。</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lang w:val="zh-CN"/>
              </w:rPr>
            </w:pPr>
            <w:r>
              <w:rPr>
                <w:b/>
                <w:color w:val="000000"/>
                <w:szCs w:val="21"/>
                <w:lang w:val="zh-CN"/>
              </w:rPr>
              <w:t>2</w:t>
            </w:r>
          </w:p>
        </w:tc>
        <w:tc>
          <w:tcPr>
            <w:tcW w:w="1212" w:type="dxa"/>
            <w:shd w:val="clear" w:color="auto" w:fill="FFFFFF"/>
            <w:vAlign w:val="center"/>
          </w:tcPr>
          <w:p>
            <w:pPr>
              <w:spacing w:line="360" w:lineRule="auto"/>
              <w:jc w:val="left"/>
              <w:rPr>
                <w:rFonts w:ascii="宋体" w:hAnsi="宋体" w:cs="宋体"/>
                <w:b/>
                <w:szCs w:val="21"/>
                <w:lang w:val="zh-CN"/>
              </w:rPr>
            </w:pPr>
            <w:r>
              <w:rPr>
                <w:rFonts w:hint="eastAsia"/>
                <w:b/>
                <w:color w:val="000000"/>
                <w:szCs w:val="21"/>
              </w:rPr>
              <w:t>涂膜微反应成套装置</w:t>
            </w:r>
          </w:p>
        </w:tc>
        <w:tc>
          <w:tcPr>
            <w:tcW w:w="5943" w:type="dxa"/>
            <w:shd w:val="clear" w:color="auto" w:fill="FFFFFF"/>
            <w:vAlign w:val="center"/>
          </w:tcPr>
          <w:p>
            <w:pPr>
              <w:spacing w:line="440" w:lineRule="exact"/>
              <w:rPr>
                <w:szCs w:val="21"/>
              </w:rPr>
            </w:pPr>
            <w:r>
              <w:rPr>
                <w:szCs w:val="21"/>
              </w:rPr>
              <w:t xml:space="preserve">1. 具有微流体反应芯片，芯片通道直径不大于0.45mm，通道入口及针头直径不大于0.85 mm。 </w:t>
            </w:r>
          </w:p>
          <w:p>
            <w:pPr>
              <w:spacing w:line="440" w:lineRule="exact"/>
              <w:rPr>
                <w:szCs w:val="21"/>
              </w:rPr>
            </w:pPr>
            <w:r>
              <w:rPr>
                <w:szCs w:val="21"/>
              </w:rPr>
              <w:t>2. 微流控芯片可实现纤维结构形貌可控，可构筑纤维微反应器，实现纤维成分可控化</w:t>
            </w:r>
            <w:r>
              <w:rPr>
                <w:rFonts w:hint="eastAsia"/>
                <w:szCs w:val="21"/>
              </w:rPr>
              <w:t>；</w:t>
            </w:r>
            <w:r>
              <w:rPr>
                <w:szCs w:val="21"/>
              </w:rPr>
              <w:t>通道截面尺寸:1 mm-1.2 mm，反应通量0.5-5L/h。</w:t>
            </w:r>
          </w:p>
          <w:p>
            <w:pPr>
              <w:spacing w:line="440" w:lineRule="exact"/>
              <w:rPr>
                <w:szCs w:val="21"/>
              </w:rPr>
            </w:pPr>
            <w:r>
              <w:rPr>
                <w:szCs w:val="21"/>
              </w:rPr>
              <w:t>3. 常规型芯片持液量不大于8mL。</w:t>
            </w:r>
          </w:p>
          <w:p>
            <w:pPr>
              <w:spacing w:line="440" w:lineRule="exact"/>
              <w:rPr>
                <w:szCs w:val="21"/>
              </w:rPr>
            </w:pPr>
            <w:r>
              <w:rPr>
                <w:szCs w:val="21"/>
              </w:rPr>
              <w:t>4.工作温度范围为-40 ℃到60 ℃，最高使用压力20bar。</w:t>
            </w:r>
          </w:p>
          <w:p>
            <w:pPr>
              <w:spacing w:line="440" w:lineRule="exact"/>
              <w:rPr>
                <w:szCs w:val="21"/>
              </w:rPr>
            </w:pPr>
            <w:r>
              <w:rPr>
                <w:szCs w:val="21"/>
              </w:rPr>
              <w:t>5. 反应器可灵活选配；每组反应器模块均为二进一出接头设计，副进口可灵活调配使用。</w:t>
            </w:r>
          </w:p>
          <w:p>
            <w:pPr>
              <w:spacing w:line="440" w:lineRule="exact"/>
              <w:rPr>
                <w:szCs w:val="21"/>
              </w:rPr>
            </w:pPr>
            <w:r>
              <w:rPr>
                <w:szCs w:val="21"/>
              </w:rPr>
              <w:t>6. 气流控制系统可实现0005 Mpa过滤精度，液晶数显，配铝合金精密调压阀，设定压力范围0.005-0.2 Mpa。</w:t>
            </w:r>
          </w:p>
          <w:p>
            <w:pPr>
              <w:spacing w:line="440" w:lineRule="exact"/>
              <w:rPr>
                <w:szCs w:val="21"/>
              </w:rPr>
            </w:pPr>
            <w:r>
              <w:rPr>
                <w:szCs w:val="21"/>
              </w:rPr>
              <w:t>7.带有温湿度控制器，可精确控制空间的温湿环境，控温范围室温~70 ℃，控温精度±1 ℃，湿度精度±3% RH，温度精度±0.5 ℃。</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lang w:val="zh-CN"/>
              </w:rPr>
            </w:pPr>
            <w:r>
              <w:rPr>
                <w:b/>
                <w:color w:val="000000"/>
                <w:szCs w:val="21"/>
                <w:lang w:val="zh-CN"/>
              </w:rPr>
              <w:t>3</w:t>
            </w:r>
          </w:p>
        </w:tc>
        <w:tc>
          <w:tcPr>
            <w:tcW w:w="1212"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高频感应加热设备</w:t>
            </w:r>
          </w:p>
        </w:tc>
        <w:tc>
          <w:tcPr>
            <w:tcW w:w="5943" w:type="dxa"/>
            <w:shd w:val="clear" w:color="auto" w:fill="FFFFFF"/>
            <w:vAlign w:val="center"/>
          </w:tcPr>
          <w:p>
            <w:pPr>
              <w:spacing w:line="440" w:lineRule="exact"/>
              <w:jc w:val="left"/>
              <w:rPr>
                <w:bCs/>
                <w:szCs w:val="21"/>
              </w:rPr>
            </w:pPr>
            <w:r>
              <w:rPr>
                <w:bCs/>
                <w:szCs w:val="21"/>
              </w:rPr>
              <w:t>1. 最大输入功率：10KW。</w:t>
            </w:r>
          </w:p>
          <w:p>
            <w:pPr>
              <w:spacing w:line="440" w:lineRule="exact"/>
              <w:jc w:val="left"/>
              <w:rPr>
                <w:bCs/>
                <w:szCs w:val="21"/>
              </w:rPr>
            </w:pPr>
            <w:r>
              <w:rPr>
                <w:bCs/>
                <w:szCs w:val="21"/>
              </w:rPr>
              <w:t>▲2. 振荡频率：200-500KHZ。</w:t>
            </w:r>
          </w:p>
          <w:p>
            <w:pPr>
              <w:spacing w:line="440" w:lineRule="exact"/>
              <w:jc w:val="left"/>
              <w:rPr>
                <w:bCs/>
                <w:szCs w:val="21"/>
              </w:rPr>
            </w:pPr>
            <w:r>
              <w:rPr>
                <w:bCs/>
                <w:szCs w:val="21"/>
              </w:rPr>
              <w:t>3. 加热电流：5～45A。</w:t>
            </w:r>
          </w:p>
          <w:p>
            <w:pPr>
              <w:spacing w:line="440" w:lineRule="exact"/>
              <w:jc w:val="left"/>
              <w:rPr>
                <w:bCs/>
                <w:szCs w:val="21"/>
              </w:rPr>
            </w:pPr>
            <w:r>
              <w:rPr>
                <w:bCs/>
                <w:szCs w:val="21"/>
              </w:rPr>
              <w:t>4. 输入电压：单相220V 50HZ。</w:t>
            </w:r>
          </w:p>
          <w:p>
            <w:pPr>
              <w:spacing w:line="440" w:lineRule="exact"/>
              <w:jc w:val="left"/>
              <w:rPr>
                <w:bCs/>
                <w:szCs w:val="21"/>
              </w:rPr>
            </w:pPr>
            <w:r>
              <w:rPr>
                <w:bCs/>
                <w:szCs w:val="21"/>
              </w:rPr>
              <w:t>5. 负载持续率：80%。</w:t>
            </w:r>
          </w:p>
          <w:p>
            <w:pPr>
              <w:spacing w:line="440" w:lineRule="exact"/>
              <w:jc w:val="left"/>
              <w:rPr>
                <w:bCs/>
                <w:szCs w:val="21"/>
              </w:rPr>
            </w:pPr>
            <w:r>
              <w:rPr>
                <w:bCs/>
                <w:szCs w:val="21"/>
              </w:rPr>
              <w:t>6. 加热、保温时间：0.1～99.9秒。</w:t>
            </w:r>
          </w:p>
          <w:p>
            <w:pPr>
              <w:spacing w:line="440" w:lineRule="exact"/>
              <w:jc w:val="left"/>
              <w:rPr>
                <w:bCs/>
                <w:color w:val="000000"/>
                <w:szCs w:val="21"/>
              </w:rPr>
            </w:pPr>
            <w:r>
              <w:rPr>
                <w:bCs/>
                <w:szCs w:val="21"/>
              </w:rPr>
              <w:t>7. 冷却水要求：≥0.2MPa ≥5L/分。</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pPr>
              <w:spacing w:line="360" w:lineRule="auto"/>
              <w:jc w:val="center"/>
              <w:rPr>
                <w:b/>
                <w:color w:val="000000"/>
                <w:szCs w:val="21"/>
                <w:lang w:val="zh-CN"/>
              </w:rPr>
            </w:pPr>
            <w:r>
              <w:rPr>
                <w:b/>
                <w:color w:val="000000"/>
                <w:szCs w:val="21"/>
                <w:lang w:val="zh-CN"/>
              </w:rPr>
              <w:t>4</w:t>
            </w:r>
          </w:p>
        </w:tc>
        <w:tc>
          <w:tcPr>
            <w:tcW w:w="1212" w:type="dxa"/>
            <w:vAlign w:val="center"/>
          </w:tcPr>
          <w:p>
            <w:pPr>
              <w:spacing w:line="360" w:lineRule="auto"/>
              <w:jc w:val="left"/>
              <w:rPr>
                <w:rFonts w:ascii="宋体" w:hAnsi="宋体" w:cs="宋体"/>
                <w:b/>
                <w:szCs w:val="21"/>
                <w:lang w:val="zh-CN"/>
              </w:rPr>
            </w:pPr>
            <w:r>
              <w:rPr>
                <w:rFonts w:hint="eastAsia" w:ascii="宋体" w:hAnsi="宋体" w:cs="宋体"/>
                <w:b/>
                <w:szCs w:val="21"/>
              </w:rPr>
              <w:t>微型开启式管式炉</w:t>
            </w:r>
          </w:p>
        </w:tc>
        <w:tc>
          <w:tcPr>
            <w:tcW w:w="5943" w:type="dxa"/>
            <w:vAlign w:val="center"/>
          </w:tcPr>
          <w:p>
            <w:pPr>
              <w:spacing w:line="440" w:lineRule="exact"/>
              <w:jc w:val="left"/>
              <w:rPr>
                <w:bCs/>
                <w:szCs w:val="21"/>
              </w:rPr>
            </w:pPr>
            <w:r>
              <w:rPr>
                <w:bCs/>
                <w:szCs w:val="21"/>
              </w:rPr>
              <w:t>1. 炉管不大于Φ25mm，长600mm。</w:t>
            </w:r>
          </w:p>
          <w:p>
            <w:pPr>
              <w:spacing w:line="440" w:lineRule="exact"/>
              <w:jc w:val="left"/>
              <w:rPr>
                <w:bCs/>
                <w:szCs w:val="21"/>
              </w:rPr>
            </w:pPr>
            <w:r>
              <w:rPr>
                <w:bCs/>
                <w:szCs w:val="21"/>
              </w:rPr>
              <w:t xml:space="preserve">2. 双层壳体结构并带有风冷系统。 </w:t>
            </w:r>
          </w:p>
          <w:p>
            <w:pPr>
              <w:spacing w:line="440" w:lineRule="exact"/>
              <w:jc w:val="left"/>
              <w:rPr>
                <w:bCs/>
                <w:szCs w:val="21"/>
              </w:rPr>
            </w:pPr>
            <w:r>
              <w:rPr>
                <w:bCs/>
                <w:szCs w:val="21"/>
              </w:rPr>
              <w:t xml:space="preserve">3. 炉膛采用高纯氧化铝纤维。 </w:t>
            </w:r>
          </w:p>
          <w:p>
            <w:pPr>
              <w:spacing w:line="440" w:lineRule="exact"/>
              <w:jc w:val="left"/>
              <w:rPr>
                <w:bCs/>
                <w:szCs w:val="21"/>
              </w:rPr>
            </w:pPr>
            <w:r>
              <w:rPr>
                <w:bCs/>
                <w:szCs w:val="21"/>
              </w:rPr>
              <w:t xml:space="preserve">4. 最高温度不低于1100摄氏度（30分钟）。 </w:t>
            </w:r>
          </w:p>
          <w:p>
            <w:pPr>
              <w:spacing w:line="440" w:lineRule="exact"/>
              <w:jc w:val="left"/>
              <w:rPr>
                <w:bCs/>
                <w:szCs w:val="21"/>
              </w:rPr>
            </w:pPr>
            <w:r>
              <w:rPr>
                <w:bCs/>
                <w:szCs w:val="21"/>
              </w:rPr>
              <w:t xml:space="preserve">5. 加热区不小于190mm。  </w:t>
            </w:r>
          </w:p>
          <w:p>
            <w:pPr>
              <w:spacing w:line="440" w:lineRule="exact"/>
              <w:jc w:val="left"/>
              <w:rPr>
                <w:bCs/>
                <w:szCs w:val="21"/>
              </w:rPr>
            </w:pPr>
            <w:r>
              <w:rPr>
                <w:bCs/>
                <w:szCs w:val="21"/>
              </w:rPr>
              <w:t>6. 采用K型热电偶。</w:t>
            </w:r>
          </w:p>
          <w:p>
            <w:pPr>
              <w:spacing w:line="440" w:lineRule="exact"/>
              <w:jc w:val="left"/>
              <w:rPr>
                <w:bCs/>
                <w:szCs w:val="21"/>
              </w:rPr>
            </w:pPr>
            <w:r>
              <w:rPr>
                <w:bCs/>
                <w:szCs w:val="21"/>
              </w:rPr>
              <w:t>7. 工作电压为220V，额定功率不高于1.3kw。</w:t>
            </w:r>
          </w:p>
          <w:p>
            <w:pPr>
              <w:spacing w:line="440" w:lineRule="exact"/>
              <w:jc w:val="left"/>
              <w:rPr>
                <w:bCs/>
                <w:szCs w:val="21"/>
              </w:rPr>
            </w:pPr>
            <w:r>
              <w:rPr>
                <w:bCs/>
                <w:szCs w:val="21"/>
              </w:rPr>
              <w:t xml:space="preserve">8. 真空度可达10-2torr。 </w:t>
            </w:r>
          </w:p>
          <w:p>
            <w:pPr>
              <w:spacing w:line="440" w:lineRule="exact"/>
              <w:jc w:val="left"/>
              <w:rPr>
                <w:szCs w:val="21"/>
              </w:rPr>
            </w:pPr>
            <w:r>
              <w:rPr>
                <w:bCs/>
                <w:szCs w:val="21"/>
              </w:rPr>
              <w:t xml:space="preserve">9. 具有全自动PID控制和自整定功能。 </w:t>
            </w:r>
          </w:p>
        </w:tc>
        <w:tc>
          <w:tcPr>
            <w:tcW w:w="658" w:type="dxa"/>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lang w:val="zh-CN"/>
              </w:rPr>
            </w:pPr>
            <w:r>
              <w:rPr>
                <w:b/>
                <w:color w:val="000000"/>
                <w:szCs w:val="21"/>
                <w:lang w:val="zh-CN"/>
              </w:rPr>
              <w:t>5</w:t>
            </w:r>
          </w:p>
        </w:tc>
        <w:tc>
          <w:tcPr>
            <w:tcW w:w="1212" w:type="dxa"/>
            <w:shd w:val="clear" w:color="auto" w:fill="FFFFFF"/>
            <w:vAlign w:val="center"/>
          </w:tcPr>
          <w:p>
            <w:pPr>
              <w:spacing w:line="360" w:lineRule="auto"/>
              <w:jc w:val="left"/>
              <w:rPr>
                <w:rFonts w:ascii="宋体" w:hAnsi="宋体" w:cs="宋体"/>
                <w:b/>
                <w:szCs w:val="21"/>
                <w:lang w:val="zh-CN"/>
              </w:rPr>
            </w:pPr>
            <w:r>
              <w:rPr>
                <w:rFonts w:hint="eastAsia" w:ascii="宋体" w:hAnsi="宋体" w:cs="宋体"/>
                <w:b/>
                <w:szCs w:val="21"/>
              </w:rPr>
              <w:t>马弗炉</w:t>
            </w:r>
          </w:p>
        </w:tc>
        <w:tc>
          <w:tcPr>
            <w:tcW w:w="5943" w:type="dxa"/>
            <w:shd w:val="clear" w:color="auto" w:fill="FFFFFF"/>
            <w:vAlign w:val="center"/>
          </w:tcPr>
          <w:p>
            <w:pPr>
              <w:pStyle w:val="4"/>
              <w:numPr>
                <w:ilvl w:val="0"/>
                <w:numId w:val="2"/>
              </w:numPr>
              <w:spacing w:line="360" w:lineRule="auto"/>
              <w:ind w:firstLine="0"/>
              <w:rPr>
                <w:szCs w:val="21"/>
                <w:lang w:val="zh-CN"/>
              </w:rPr>
            </w:pPr>
            <w:r>
              <w:rPr>
                <w:szCs w:val="24"/>
              </w:rPr>
              <w:t>最高温度不低于1700摄氏度（30min）。</w:t>
            </w:r>
          </w:p>
          <w:p>
            <w:pPr>
              <w:pStyle w:val="4"/>
              <w:spacing w:line="360" w:lineRule="auto"/>
              <w:ind w:firstLine="0"/>
              <w:rPr>
                <w:szCs w:val="21"/>
                <w:lang w:val="zh-CN"/>
              </w:rPr>
            </w:pPr>
            <w:r>
              <w:rPr>
                <w:bCs/>
                <w:szCs w:val="21"/>
              </w:rPr>
              <w:t xml:space="preserve">2. </w:t>
            </w:r>
            <w:r>
              <w:rPr>
                <w:szCs w:val="24"/>
              </w:rPr>
              <w:t>输入电源220V 50Hz。</w:t>
            </w:r>
          </w:p>
          <w:p>
            <w:pPr>
              <w:pStyle w:val="4"/>
              <w:spacing w:line="360" w:lineRule="auto"/>
              <w:ind w:firstLine="0"/>
              <w:rPr>
                <w:szCs w:val="21"/>
                <w:lang w:val="zh-CN"/>
              </w:rPr>
            </w:pPr>
            <w:r>
              <w:rPr>
                <w:bCs/>
                <w:szCs w:val="21"/>
              </w:rPr>
              <w:t xml:space="preserve">3. </w:t>
            </w:r>
            <w:r>
              <w:rPr>
                <w:szCs w:val="24"/>
              </w:rPr>
              <w:t>炉膛尺寸不大于125*125*125mm。</w:t>
            </w:r>
          </w:p>
          <w:p>
            <w:pPr>
              <w:pStyle w:val="4"/>
              <w:spacing w:line="360" w:lineRule="auto"/>
              <w:ind w:firstLine="0"/>
              <w:rPr>
                <w:szCs w:val="24"/>
              </w:rPr>
            </w:pPr>
            <w:r>
              <w:rPr>
                <w:bCs/>
                <w:szCs w:val="21"/>
              </w:rPr>
              <w:t xml:space="preserve">4. </w:t>
            </w:r>
            <w:r>
              <w:rPr>
                <w:szCs w:val="24"/>
              </w:rPr>
              <w:t xml:space="preserve">下拉式开门设计。 </w:t>
            </w:r>
          </w:p>
          <w:p>
            <w:pPr>
              <w:pStyle w:val="4"/>
              <w:spacing w:line="360" w:lineRule="auto"/>
              <w:ind w:firstLine="0"/>
              <w:rPr>
                <w:bCs/>
                <w:szCs w:val="21"/>
              </w:rPr>
            </w:pPr>
            <w:r>
              <w:rPr>
                <w:bCs/>
                <w:szCs w:val="21"/>
              </w:rPr>
              <w:t xml:space="preserve">5. 带过热和断偶保护，并设有开门断电功能。  </w:t>
            </w:r>
          </w:p>
          <w:p>
            <w:pPr>
              <w:pStyle w:val="4"/>
              <w:spacing w:line="360" w:lineRule="auto"/>
              <w:ind w:firstLine="0"/>
              <w:rPr>
                <w:bCs/>
                <w:szCs w:val="21"/>
              </w:rPr>
            </w:pPr>
            <w:r>
              <w:rPr>
                <w:bCs/>
                <w:szCs w:val="21"/>
              </w:rPr>
              <w:t xml:space="preserve">6. 带PID自动控温系统。 </w:t>
            </w:r>
          </w:p>
          <w:p>
            <w:pPr>
              <w:pStyle w:val="4"/>
              <w:spacing w:line="360" w:lineRule="auto"/>
              <w:ind w:firstLine="0"/>
              <w:rPr>
                <w:bCs/>
                <w:szCs w:val="21"/>
              </w:rPr>
            </w:pPr>
            <w:r>
              <w:rPr>
                <w:bCs/>
                <w:szCs w:val="21"/>
              </w:rPr>
              <w:t xml:space="preserve">7. 控温精度不大于±1摄氏度。  </w:t>
            </w:r>
          </w:p>
          <w:p>
            <w:pPr>
              <w:pStyle w:val="4"/>
              <w:spacing w:line="360" w:lineRule="auto"/>
              <w:ind w:firstLine="0"/>
              <w:rPr>
                <w:bCs/>
                <w:szCs w:val="21"/>
              </w:rPr>
            </w:pPr>
            <w:r>
              <w:rPr>
                <w:bCs/>
                <w:szCs w:val="21"/>
              </w:rPr>
              <w:t xml:space="preserve">8. 具有D89 PC 通信连接接口。 </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rPr>
            </w:pPr>
            <w:r>
              <w:rPr>
                <w:rFonts w:hint="eastAsia"/>
                <w:b/>
                <w:color w:val="000000"/>
                <w:szCs w:val="21"/>
              </w:rPr>
              <w:t>6</w:t>
            </w:r>
          </w:p>
        </w:tc>
        <w:tc>
          <w:tcPr>
            <w:tcW w:w="1212" w:type="dxa"/>
            <w:shd w:val="clear" w:color="auto" w:fill="FFFFFF"/>
            <w:vAlign w:val="center"/>
          </w:tcPr>
          <w:p>
            <w:pPr>
              <w:spacing w:line="360" w:lineRule="auto"/>
              <w:jc w:val="left"/>
              <w:rPr>
                <w:rFonts w:ascii="宋体" w:hAnsi="宋体" w:cs="宋体"/>
                <w:b/>
                <w:szCs w:val="21"/>
              </w:rPr>
            </w:pPr>
            <w:r>
              <w:rPr>
                <w:rFonts w:hint="eastAsia" w:ascii="宋体" w:hAnsi="宋体" w:cs="宋体"/>
                <w:b/>
                <w:szCs w:val="21"/>
              </w:rPr>
              <w:t>桌面型双源蒸发镀膜仪</w:t>
            </w:r>
          </w:p>
        </w:tc>
        <w:tc>
          <w:tcPr>
            <w:tcW w:w="5943" w:type="dxa"/>
            <w:shd w:val="clear" w:color="auto" w:fill="FFFFFF"/>
            <w:vAlign w:val="center"/>
          </w:tcPr>
          <w:p>
            <w:pPr>
              <w:pStyle w:val="4"/>
              <w:spacing w:line="360" w:lineRule="auto"/>
              <w:ind w:firstLine="0"/>
              <w:rPr>
                <w:bCs/>
                <w:szCs w:val="21"/>
              </w:rPr>
            </w:pPr>
            <w:r>
              <w:rPr>
                <w:bCs/>
                <w:szCs w:val="21"/>
              </w:rPr>
              <w:t>1．蒸发源数量：2个，每个蒸发源均配挡板。</w:t>
            </w:r>
          </w:p>
          <w:p>
            <w:pPr>
              <w:pStyle w:val="4"/>
              <w:spacing w:line="360" w:lineRule="auto"/>
              <w:ind w:firstLine="0"/>
              <w:rPr>
                <w:bCs/>
                <w:szCs w:val="21"/>
              </w:rPr>
            </w:pPr>
            <w:r>
              <w:rPr>
                <w:bCs/>
                <w:szCs w:val="21"/>
              </w:rPr>
              <w:t>2．蒸发源电压：10V。</w:t>
            </w:r>
          </w:p>
          <w:p>
            <w:pPr>
              <w:pStyle w:val="4"/>
              <w:spacing w:line="360" w:lineRule="auto"/>
              <w:ind w:firstLine="0"/>
              <w:rPr>
                <w:bCs/>
                <w:szCs w:val="21"/>
              </w:rPr>
            </w:pPr>
            <w:r>
              <w:rPr>
                <w:bCs/>
                <w:szCs w:val="21"/>
              </w:rPr>
              <w:t>3．蒸发电流 0～100A 连续可调。</w:t>
            </w:r>
          </w:p>
          <w:p>
            <w:pPr>
              <w:pStyle w:val="4"/>
              <w:spacing w:line="360" w:lineRule="auto"/>
              <w:ind w:firstLine="0"/>
              <w:rPr>
                <w:bCs/>
                <w:szCs w:val="21"/>
              </w:rPr>
            </w:pPr>
            <w:r>
              <w:rPr>
                <w:bCs/>
                <w:szCs w:val="21"/>
              </w:rPr>
              <w:t>4．配 2 个钨舟、2个钨丝篮。</w:t>
            </w:r>
          </w:p>
          <w:p>
            <w:pPr>
              <w:pStyle w:val="4"/>
              <w:spacing w:line="360" w:lineRule="auto"/>
              <w:ind w:firstLine="0"/>
              <w:rPr>
                <w:bCs/>
                <w:szCs w:val="21"/>
              </w:rPr>
            </w:pPr>
            <w:r>
              <w:rPr>
                <w:bCs/>
                <w:szCs w:val="21"/>
              </w:rPr>
              <w:t>5．配备不锈钢旋转上置样品台。</w:t>
            </w:r>
          </w:p>
          <w:p>
            <w:pPr>
              <w:pStyle w:val="4"/>
              <w:spacing w:line="360" w:lineRule="auto"/>
              <w:ind w:firstLine="0"/>
              <w:rPr>
                <w:bCs/>
                <w:szCs w:val="21"/>
              </w:rPr>
            </w:pPr>
            <w:r>
              <w:rPr>
                <w:bCs/>
                <w:szCs w:val="21"/>
              </w:rPr>
              <w:t>6．样品与蒸发源的距离为 60～100mm 连续可调。</w:t>
            </w:r>
          </w:p>
          <w:p>
            <w:pPr>
              <w:pStyle w:val="4"/>
              <w:spacing w:line="360" w:lineRule="auto"/>
              <w:ind w:firstLine="0"/>
              <w:rPr>
                <w:bCs/>
                <w:szCs w:val="21"/>
              </w:rPr>
            </w:pPr>
            <w:r>
              <w:rPr>
                <w:bCs/>
                <w:szCs w:val="21"/>
              </w:rPr>
              <w:t>7．真空腔体为不锈钢腔体。</w:t>
            </w:r>
          </w:p>
          <w:p>
            <w:pPr>
              <w:pStyle w:val="4"/>
              <w:spacing w:line="360" w:lineRule="auto"/>
              <w:ind w:firstLine="0"/>
              <w:rPr>
                <w:bCs/>
                <w:szCs w:val="21"/>
              </w:rPr>
            </w:pPr>
            <w:r>
              <w:rPr>
                <w:bCs/>
                <w:szCs w:val="21"/>
              </w:rPr>
              <w:t>8．真空腔体抽气接口为 KF40。</w:t>
            </w:r>
          </w:p>
          <w:p>
            <w:pPr>
              <w:pStyle w:val="4"/>
              <w:spacing w:line="360" w:lineRule="auto"/>
              <w:ind w:firstLine="0"/>
              <w:rPr>
                <w:bCs/>
                <w:szCs w:val="21"/>
              </w:rPr>
            </w:pPr>
            <w:r>
              <w:rPr>
                <w:bCs/>
                <w:szCs w:val="21"/>
              </w:rPr>
              <w:t>9．进气接口为 1/4 英寸双卡套接头，默认配不锈钢微调阀以调节进气量。</w:t>
            </w:r>
          </w:p>
          <w:p>
            <w:pPr>
              <w:pStyle w:val="4"/>
              <w:spacing w:line="360" w:lineRule="auto"/>
              <w:ind w:firstLine="0"/>
              <w:rPr>
                <w:bCs/>
                <w:szCs w:val="21"/>
              </w:rPr>
            </w:pPr>
            <w:r>
              <w:rPr>
                <w:bCs/>
                <w:szCs w:val="21"/>
              </w:rPr>
              <w:t>10.可调节蒸发电流，可设置蒸发电流值、真空值。</w:t>
            </w:r>
          </w:p>
          <w:p>
            <w:pPr>
              <w:pStyle w:val="4"/>
              <w:spacing w:line="360" w:lineRule="auto"/>
              <w:ind w:firstLine="0"/>
              <w:rPr>
                <w:bCs/>
                <w:szCs w:val="21"/>
              </w:rPr>
            </w:pPr>
            <w:r>
              <w:rPr>
                <w:bCs/>
                <w:szCs w:val="21"/>
              </w:rPr>
              <w:t>11.极限真空：5x10</w:t>
            </w:r>
            <w:r>
              <w:rPr>
                <w:bCs/>
                <w:szCs w:val="21"/>
                <w:vertAlign w:val="superscript"/>
              </w:rPr>
              <w:t>-5</w:t>
            </w:r>
            <w:r>
              <w:rPr>
                <w:bCs/>
                <w:szCs w:val="21"/>
              </w:rPr>
              <w:t>Pa。</w:t>
            </w:r>
          </w:p>
          <w:p>
            <w:pPr>
              <w:pStyle w:val="4"/>
              <w:spacing w:line="360" w:lineRule="auto"/>
              <w:ind w:firstLine="0"/>
              <w:rPr>
                <w:szCs w:val="24"/>
              </w:rPr>
            </w:pPr>
            <w:r>
              <w:rPr>
                <w:bCs/>
                <w:szCs w:val="21"/>
              </w:rPr>
              <w:t>12.真空测量为电阻规真空计，量程为：1～10</w:t>
            </w:r>
            <w:r>
              <w:rPr>
                <w:bCs/>
                <w:szCs w:val="21"/>
                <w:vertAlign w:val="superscript"/>
              </w:rPr>
              <w:t>5</w:t>
            </w:r>
            <w:r>
              <w:rPr>
                <w:bCs/>
                <w:szCs w:val="21"/>
              </w:rPr>
              <w:t>Pa。</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rPr>
            </w:pPr>
            <w:r>
              <w:rPr>
                <w:rFonts w:hint="eastAsia"/>
                <w:b/>
                <w:color w:val="000000"/>
                <w:szCs w:val="21"/>
              </w:rPr>
              <w:t>7</w:t>
            </w:r>
          </w:p>
        </w:tc>
        <w:tc>
          <w:tcPr>
            <w:tcW w:w="1212" w:type="dxa"/>
            <w:shd w:val="clear" w:color="auto" w:fill="FFFFFF"/>
            <w:vAlign w:val="center"/>
          </w:tcPr>
          <w:p>
            <w:pPr>
              <w:spacing w:line="360" w:lineRule="auto"/>
              <w:jc w:val="left"/>
              <w:rPr>
                <w:b/>
                <w:sz w:val="24"/>
              </w:rPr>
            </w:pPr>
            <w:r>
              <w:rPr>
                <w:rFonts w:hint="eastAsia"/>
                <w:b/>
                <w:sz w:val="24"/>
              </w:rPr>
              <w:t>超纯水机</w:t>
            </w:r>
          </w:p>
        </w:tc>
        <w:tc>
          <w:tcPr>
            <w:tcW w:w="5943" w:type="dxa"/>
            <w:shd w:val="clear" w:color="auto" w:fill="FFFFFF"/>
            <w:vAlign w:val="center"/>
          </w:tcPr>
          <w:p>
            <w:pPr>
              <w:pStyle w:val="4"/>
              <w:numPr>
                <w:ilvl w:val="0"/>
                <w:numId w:val="3"/>
              </w:numPr>
              <w:spacing w:line="360" w:lineRule="auto"/>
              <w:ind w:firstLine="0"/>
              <w:rPr>
                <w:szCs w:val="21"/>
              </w:rPr>
            </w:pPr>
            <w:r>
              <w:rPr>
                <w:szCs w:val="21"/>
              </w:rPr>
              <w:t>可方便快速的制造二级RO反渗透水（DI去离子水）和UP超纯水。</w:t>
            </w:r>
          </w:p>
          <w:p>
            <w:pPr>
              <w:pStyle w:val="4"/>
              <w:spacing w:line="360" w:lineRule="auto"/>
              <w:ind w:firstLine="0"/>
              <w:rPr>
                <w:szCs w:val="21"/>
              </w:rPr>
            </w:pPr>
            <w:r>
              <w:rPr>
                <w:szCs w:val="21"/>
              </w:rPr>
              <w:t>2. 电导率：＜10 us•cm@25℃（带温度补偿）。</w:t>
            </w:r>
          </w:p>
          <w:p>
            <w:pPr>
              <w:pStyle w:val="4"/>
              <w:spacing w:line="360" w:lineRule="auto"/>
              <w:ind w:firstLine="0"/>
              <w:rPr>
                <w:szCs w:val="21"/>
              </w:rPr>
            </w:pPr>
            <w:r>
              <w:rPr>
                <w:szCs w:val="21"/>
              </w:rPr>
              <w:t xml:space="preserve">3. 超纯水水质：电阻率≥18.25 MΩ•cm@25℃（带温度补偿）；微生物＜10cfu/ml；TOC＜20ppb；直径大于0.2 μm的颗粒物数量&lt;1/mL。 </w:t>
            </w:r>
          </w:p>
          <w:p>
            <w:pPr>
              <w:pStyle w:val="4"/>
              <w:spacing w:line="360" w:lineRule="auto"/>
              <w:ind w:firstLine="0"/>
              <w:rPr>
                <w:szCs w:val="21"/>
              </w:rPr>
            </w:pPr>
            <w:r>
              <w:rPr>
                <w:szCs w:val="21"/>
              </w:rPr>
              <w:t xml:space="preserve">4. 系统产水回收率：≥50%。 </w:t>
            </w:r>
          </w:p>
          <w:p>
            <w:pPr>
              <w:pStyle w:val="4"/>
              <w:spacing w:line="360" w:lineRule="auto"/>
              <w:ind w:firstLine="0"/>
              <w:rPr>
                <w:szCs w:val="21"/>
              </w:rPr>
            </w:pPr>
            <w:r>
              <w:rPr>
                <w:szCs w:val="21"/>
              </w:rPr>
              <w:t>5. 总产水流速≥10L/h，同时预留升级更大产水量的模块插槽，以备日后升级需要。</w:t>
            </w:r>
          </w:p>
          <w:p>
            <w:pPr>
              <w:pStyle w:val="4"/>
              <w:spacing w:line="360" w:lineRule="auto"/>
              <w:ind w:firstLine="0"/>
              <w:rPr>
                <w:szCs w:val="21"/>
              </w:rPr>
            </w:pPr>
            <w:r>
              <w:rPr>
                <w:szCs w:val="21"/>
              </w:rPr>
              <w:t>6. 主机系统配有全密闭压力水箱，配有终端微滤。</w:t>
            </w:r>
          </w:p>
          <w:p>
            <w:pPr>
              <w:pStyle w:val="4"/>
              <w:spacing w:line="360" w:lineRule="auto"/>
              <w:ind w:firstLine="0"/>
              <w:rPr>
                <w:szCs w:val="21"/>
              </w:rPr>
            </w:pPr>
            <w:r>
              <w:rPr>
                <w:szCs w:val="21"/>
              </w:rPr>
              <w:t>7. 主机内需配有电阻率在线监测仪，可在自带的液晶屏上显示超纯水电阻率。</w:t>
            </w:r>
          </w:p>
          <w:p>
            <w:pPr>
              <w:pStyle w:val="4"/>
              <w:spacing w:line="360" w:lineRule="auto"/>
              <w:ind w:firstLine="0"/>
              <w:rPr>
                <w:bCs/>
                <w:szCs w:val="21"/>
              </w:rPr>
            </w:pPr>
            <w:r>
              <w:rPr>
                <w:szCs w:val="21"/>
              </w:rPr>
              <w:t>8. 提供两年使用滤水耗材。</w:t>
            </w:r>
          </w:p>
        </w:tc>
        <w:tc>
          <w:tcPr>
            <w:tcW w:w="658"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shd w:val="clear" w:color="auto" w:fill="auto"/>
            <w:vAlign w:val="center"/>
          </w:tcPr>
          <w:p>
            <w:pPr>
              <w:spacing w:line="360" w:lineRule="auto"/>
              <w:jc w:val="center"/>
              <w:rPr>
                <w:b/>
                <w:color w:val="000000"/>
                <w:szCs w:val="21"/>
              </w:rPr>
            </w:pPr>
            <w:r>
              <w:rPr>
                <w:rFonts w:hint="eastAsia"/>
                <w:b/>
                <w:color w:val="000000"/>
                <w:szCs w:val="21"/>
              </w:rPr>
              <w:t>8</w:t>
            </w:r>
          </w:p>
        </w:tc>
        <w:tc>
          <w:tcPr>
            <w:tcW w:w="1212" w:type="dxa"/>
            <w:shd w:val="clear" w:color="auto" w:fill="FFFFFF"/>
            <w:vAlign w:val="center"/>
          </w:tcPr>
          <w:p>
            <w:pPr>
              <w:spacing w:line="360" w:lineRule="auto"/>
              <w:jc w:val="left"/>
              <w:rPr>
                <w:b/>
                <w:sz w:val="24"/>
              </w:rPr>
            </w:pPr>
            <w:r>
              <w:rPr>
                <w:rFonts w:hint="eastAsia"/>
                <w:b/>
                <w:sz w:val="24"/>
              </w:rPr>
              <w:t>磁力搅拌反应釜</w:t>
            </w:r>
          </w:p>
        </w:tc>
        <w:tc>
          <w:tcPr>
            <w:tcW w:w="5943" w:type="dxa"/>
            <w:shd w:val="clear" w:color="auto" w:fill="FFFFFF"/>
            <w:vAlign w:val="center"/>
          </w:tcPr>
          <w:p>
            <w:pPr>
              <w:pStyle w:val="4"/>
              <w:spacing w:line="360" w:lineRule="auto"/>
              <w:ind w:firstLine="0"/>
              <w:rPr>
                <w:bCs/>
                <w:szCs w:val="21"/>
              </w:rPr>
            </w:pPr>
            <w:r>
              <w:rPr>
                <w:bCs/>
                <w:szCs w:val="21"/>
              </w:rPr>
              <w:t>1. 釜体密封方式为釜体密封面，金属石墨为垫片。</w:t>
            </w:r>
          </w:p>
          <w:p>
            <w:pPr>
              <w:pStyle w:val="4"/>
              <w:spacing w:line="360" w:lineRule="auto"/>
              <w:ind w:firstLine="0"/>
              <w:rPr>
                <w:bCs/>
                <w:szCs w:val="21"/>
              </w:rPr>
            </w:pPr>
            <w:r>
              <w:rPr>
                <w:bCs/>
                <w:szCs w:val="21"/>
              </w:rPr>
              <w:t xml:space="preserve">2. </w:t>
            </w:r>
            <w:r>
              <w:rPr>
                <w:szCs w:val="21"/>
              </w:rPr>
              <w:t>釜体</w:t>
            </w:r>
            <w:r>
              <w:rPr>
                <w:bCs/>
                <w:szCs w:val="21"/>
              </w:rPr>
              <w:t>材质为316L不锈钢材质。</w:t>
            </w:r>
          </w:p>
          <w:p>
            <w:pPr>
              <w:pStyle w:val="4"/>
              <w:spacing w:line="360" w:lineRule="auto"/>
              <w:ind w:firstLine="0"/>
              <w:rPr>
                <w:rFonts w:eastAsiaTheme="minorEastAsia"/>
                <w:szCs w:val="21"/>
              </w:rPr>
            </w:pPr>
            <w:r>
              <w:rPr>
                <w:bCs/>
                <w:szCs w:val="21"/>
              </w:rPr>
              <w:t>3. 釜体</w:t>
            </w:r>
            <w:r>
              <w:rPr>
                <w:rFonts w:eastAsiaTheme="minorEastAsia"/>
                <w:szCs w:val="21"/>
              </w:rPr>
              <w:t>无任何焊接点。</w:t>
            </w:r>
          </w:p>
          <w:p>
            <w:pPr>
              <w:pStyle w:val="4"/>
              <w:spacing w:line="360" w:lineRule="auto"/>
              <w:ind w:firstLine="0"/>
              <w:rPr>
                <w:rFonts w:eastAsiaTheme="minorEastAsia"/>
                <w:szCs w:val="21"/>
              </w:rPr>
            </w:pPr>
            <w:r>
              <w:rPr>
                <w:rFonts w:eastAsiaTheme="minorEastAsia"/>
                <w:szCs w:val="21"/>
              </w:rPr>
              <w:t>4. 不锈钢加热器最高加热速度不低于8℃/min。</w:t>
            </w:r>
          </w:p>
          <w:p>
            <w:pPr>
              <w:pStyle w:val="4"/>
              <w:spacing w:line="360" w:lineRule="auto"/>
              <w:ind w:firstLine="0"/>
              <w:rPr>
                <w:rFonts w:eastAsiaTheme="minorEastAsia"/>
                <w:szCs w:val="21"/>
              </w:rPr>
            </w:pPr>
            <w:r>
              <w:rPr>
                <w:rFonts w:eastAsiaTheme="minorEastAsia"/>
                <w:szCs w:val="21"/>
              </w:rPr>
              <w:t>5. 控温部分应具备温度预警功能，超温报警自断电保护。</w:t>
            </w:r>
          </w:p>
          <w:p>
            <w:pPr>
              <w:pStyle w:val="4"/>
              <w:spacing w:line="360" w:lineRule="auto"/>
              <w:ind w:firstLine="0"/>
              <w:rPr>
                <w:rFonts w:eastAsiaTheme="minorEastAsia"/>
                <w:szCs w:val="21"/>
              </w:rPr>
            </w:pPr>
            <w:r>
              <w:rPr>
                <w:rFonts w:eastAsiaTheme="minorEastAsia"/>
                <w:szCs w:val="21"/>
              </w:rPr>
              <w:t>6. 可以根据不同的使用条件进行1-9999分钟之间定时控制。</w:t>
            </w:r>
          </w:p>
          <w:p>
            <w:pPr>
              <w:pStyle w:val="4"/>
              <w:spacing w:line="360" w:lineRule="auto"/>
              <w:ind w:firstLine="0"/>
              <w:rPr>
                <w:rFonts w:eastAsiaTheme="minorEastAsia"/>
                <w:szCs w:val="21"/>
              </w:rPr>
            </w:pPr>
            <w:r>
              <w:rPr>
                <w:rFonts w:eastAsiaTheme="minorEastAsia"/>
                <w:szCs w:val="21"/>
              </w:rPr>
              <w:t>7. 可以控制搅拌电机正向和反向交替旋转搅拌。</w:t>
            </w:r>
          </w:p>
          <w:p>
            <w:pPr>
              <w:pStyle w:val="4"/>
              <w:spacing w:line="360" w:lineRule="auto"/>
              <w:ind w:firstLine="0"/>
              <w:rPr>
                <w:rFonts w:eastAsiaTheme="minorEastAsia"/>
                <w:szCs w:val="21"/>
              </w:rPr>
            </w:pPr>
            <w:r>
              <w:rPr>
                <w:rFonts w:eastAsiaTheme="minorEastAsia"/>
                <w:szCs w:val="21"/>
              </w:rPr>
              <w:t>8. 使用过程中转速、内温、外温、时间均可数显。</w:t>
            </w:r>
          </w:p>
          <w:p>
            <w:pPr>
              <w:pStyle w:val="4"/>
              <w:spacing w:line="360" w:lineRule="auto"/>
              <w:ind w:firstLine="0"/>
              <w:rPr>
                <w:bCs/>
                <w:szCs w:val="21"/>
              </w:rPr>
            </w:pPr>
            <w:r>
              <w:rPr>
                <w:rFonts w:eastAsiaTheme="minorEastAsia"/>
                <w:szCs w:val="21"/>
              </w:rPr>
              <w:t>9. 加热功率不低于1400W。</w:t>
            </w:r>
          </w:p>
        </w:tc>
        <w:tc>
          <w:tcPr>
            <w:tcW w:w="658" w:type="dxa"/>
            <w:shd w:val="clear" w:color="auto" w:fill="FFFFFF"/>
            <w:vAlign w:val="center"/>
          </w:tcPr>
          <w:p>
            <w:pPr>
              <w:spacing w:line="360" w:lineRule="auto"/>
              <w:jc w:val="center"/>
              <w:rPr>
                <w:color w:val="000000"/>
                <w:szCs w:val="21"/>
              </w:rPr>
            </w:pPr>
          </w:p>
        </w:tc>
      </w:tr>
    </w:tbl>
    <w:p>
      <w:pPr>
        <w:spacing w:line="360" w:lineRule="auto"/>
        <w:ind w:firstLine="482" w:firstLineChars="200"/>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1.</w:t>
      </w:r>
      <w:r>
        <w:rPr>
          <w:rFonts w:hint="eastAsia"/>
          <w:color w:val="000000"/>
          <w:sz w:val="24"/>
        </w:rPr>
        <w:t xml:space="preserve"> </w:t>
      </w:r>
      <w:r>
        <w:rPr>
          <w:color w:val="000000"/>
          <w:sz w:val="24"/>
        </w:rPr>
        <w:t>提供8套随机文件：产品样本、选型手册、合格证明、使用手册等。另外，所有技术资料均提供电子版的1套。</w:t>
      </w:r>
    </w:p>
    <w:p>
      <w:pPr>
        <w:spacing w:line="360" w:lineRule="auto"/>
        <w:ind w:firstLine="480" w:firstLineChars="200"/>
        <w:rPr>
          <w:color w:val="000000"/>
          <w:sz w:val="24"/>
          <w:highlight w:val="yellow"/>
        </w:rPr>
      </w:pPr>
      <w:r>
        <w:rPr>
          <w:color w:val="000000"/>
          <w:sz w:val="24"/>
        </w:rPr>
        <w:t>▲</w:t>
      </w:r>
      <w:r>
        <w:rPr>
          <w:color w:val="000000"/>
          <w:sz w:val="24"/>
          <w:highlight w:val="yellow"/>
        </w:rPr>
        <w:t>2. 本项目采购仅限国产产品（不含配件、辅材），不接受进口产品。</w:t>
      </w:r>
    </w:p>
    <w:p>
      <w:pPr>
        <w:spacing w:line="360" w:lineRule="auto"/>
        <w:ind w:firstLine="482" w:firstLineChars="200"/>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w:t>
      </w:r>
      <w:r>
        <w:rPr>
          <w:rFonts w:hint="eastAsia"/>
          <w:color w:val="000000"/>
          <w:sz w:val="24"/>
        </w:rPr>
        <w:t xml:space="preserve"> </w:t>
      </w:r>
      <w:r>
        <w:rPr>
          <w:color w:val="000000"/>
          <w:sz w:val="24"/>
        </w:rPr>
        <w:t>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培训：设备投标方在招标方现场（或者投标方的培训中心）完成招标方操作人员的培训，专业培训产品经理1人，培训时间为3-5天；经培训后的人员由双方共同组织进行理论和实践考核，并应达到招标方的上岗标准，如达不到要求，招标方有权要求投标方派员重新免费培训，直至达到上岗要求。所有费用由投标方承担。</w:t>
      </w:r>
    </w:p>
    <w:p>
      <w:pPr>
        <w:spacing w:line="360" w:lineRule="auto"/>
        <w:ind w:firstLine="482" w:firstLineChars="200"/>
        <w:rPr>
          <w:b/>
          <w:color w:val="000000"/>
          <w:sz w:val="24"/>
        </w:rPr>
      </w:pPr>
      <w:r>
        <w:rPr>
          <w:b/>
          <w:color w:val="000000"/>
          <w:sz w:val="24"/>
        </w:rPr>
        <w:t>六、验收标准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合同签订后</w:t>
      </w:r>
      <w:r>
        <w:rPr>
          <w:rFonts w:hint="eastAsia"/>
          <w:b/>
          <w:bCs/>
          <w:color w:val="000000"/>
          <w:sz w:val="24"/>
        </w:rPr>
        <w:t>60</w:t>
      </w:r>
      <w:r>
        <w:rPr>
          <w:b/>
          <w:bCs/>
          <w:color w:val="000000"/>
          <w:sz w:val="24"/>
        </w:rPr>
        <w:t>天内完成供货，质保期</w:t>
      </w:r>
      <w:r>
        <w:rPr>
          <w:rFonts w:hint="eastAsia"/>
          <w:b/>
          <w:bCs/>
          <w:color w:val="000000"/>
          <w:sz w:val="24"/>
        </w:rPr>
        <w:t>一</w:t>
      </w:r>
      <w:r>
        <w:rPr>
          <w:b/>
          <w:bCs/>
          <w:color w:val="000000"/>
          <w:sz w:val="24"/>
        </w:rPr>
        <w:t>年</w:t>
      </w:r>
      <w:r>
        <w:rPr>
          <w:color w:val="000000"/>
          <w:sz w:val="24"/>
        </w:rPr>
        <w:t>，</w:t>
      </w:r>
      <w:r>
        <w:rPr>
          <w:b/>
          <w:bCs/>
          <w:color w:val="000000"/>
          <w:sz w:val="24"/>
        </w:rPr>
        <w:t>自项目验收合格之日起计算。</w:t>
      </w:r>
    </w:p>
    <w:p>
      <w:pPr>
        <w:widowControl/>
        <w:spacing w:line="360" w:lineRule="auto"/>
        <w:ind w:firstLine="482" w:firstLineChars="200"/>
        <w:jc w:val="left"/>
        <w:rPr>
          <w:b/>
          <w:bCs/>
          <w:color w:val="000000"/>
          <w:sz w:val="24"/>
        </w:rPr>
      </w:pPr>
    </w:p>
    <w:p>
      <w:pPr>
        <w:widowControl/>
        <w:spacing w:line="360" w:lineRule="auto"/>
        <w:ind w:firstLine="482" w:firstLineChars="200"/>
        <w:jc w:val="left"/>
        <w:rPr>
          <w:b/>
          <w:color w:val="000000"/>
          <w:kern w:val="0"/>
          <w:sz w:val="24"/>
        </w:rPr>
      </w:pPr>
      <w:r>
        <w:rPr>
          <w:b/>
          <w:bCs/>
          <w:color w:val="000000"/>
          <w:sz w:val="24"/>
        </w:rPr>
        <w:t>注：</w:t>
      </w:r>
      <w:r>
        <w:rPr>
          <w:b/>
          <w:color w:val="000000"/>
          <w:kern w:val="0"/>
          <w:sz w:val="24"/>
        </w:rPr>
        <w:t>1.核心产品为</w:t>
      </w:r>
      <w:r>
        <w:rPr>
          <w:rFonts w:hint="eastAsia"/>
          <w:b/>
          <w:color w:val="FF0000"/>
          <w:kern w:val="0"/>
          <w:sz w:val="24"/>
        </w:rPr>
        <w:t>微流体静电3D打印纺丝机</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8"/>
          <w:szCs w:val="28"/>
        </w:rPr>
      </w:pPr>
      <w:r>
        <w:rPr>
          <w:rFonts w:hint="eastAsia" w:ascii="宋体" w:hAnsi="宋体"/>
          <w:b/>
          <w:color w:val="000000"/>
          <w:sz w:val="28"/>
          <w:szCs w:val="28"/>
        </w:rPr>
        <w:t>微纳材料制备设备采购合同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360" w:lineRule="auto"/>
        <w:ind w:firstLine="495"/>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1.依据《中华人民共和国民法典》的规定，现就甲方向乙方购买</w:t>
      </w:r>
      <w:r>
        <w:rPr>
          <w:rFonts w:hint="eastAsia" w:asciiTheme="minorEastAsia" w:hAnsiTheme="minorEastAsia" w:eastAsiaTheme="minorEastAsia" w:cstheme="minorEastAsia"/>
          <w:b/>
          <w:color w:val="000000"/>
          <w:sz w:val="24"/>
        </w:rPr>
        <w:t>微纳材料制备设备</w:t>
      </w:r>
      <w:r>
        <w:rPr>
          <w:rFonts w:hint="eastAsia" w:asciiTheme="minorEastAsia" w:hAnsiTheme="minorEastAsia" w:eastAsiaTheme="minorEastAsia" w:cstheme="minorEastAsia"/>
          <w:color w:val="000000" w:themeColor="text1"/>
          <w:sz w:val="24"/>
          <w14:textFill>
            <w14:solidFill>
              <w14:schemeClr w14:val="tx1"/>
            </w14:solidFill>
          </w14:textFill>
        </w:rPr>
        <w:t>一批，经双方协商一致本着平等自愿的原则签订本合同。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color w:val="000000"/>
          <w:kern w:val="2"/>
        </w:rPr>
        <w:t>,</w:t>
      </w:r>
      <w:r>
        <w:rPr>
          <w:rFonts w:hint="eastAsia"/>
          <w:color w:val="000000"/>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w:t>
            </w:r>
          </w:p>
          <w:p>
            <w:pPr>
              <w:pStyle w:val="7"/>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w:t>
            </w:r>
          </w:p>
        </w:tc>
      </w:tr>
    </w:tbl>
    <w:p>
      <w:pPr>
        <w:pStyle w:val="7"/>
        <w:snapToGrid w:val="0"/>
        <w:spacing w:line="360" w:lineRule="auto"/>
        <w:ind w:left="-178" w:leftChars="-85" w:firstLine="480" w:firstLineChars="20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w:t>
      </w:r>
      <w:r>
        <w:rPr>
          <w:rFonts w:hint="eastAsia" w:ascii="宋体" w:hAnsi="宋体"/>
          <w:sz w:val="24"/>
        </w:rPr>
        <w:t>含搬运</w:t>
      </w:r>
      <w:r>
        <w:rPr>
          <w:rFonts w:hint="eastAsia" w:ascii="宋体" w:hAnsi="宋体"/>
          <w:color w:val="000000"/>
          <w:sz w:val="24"/>
        </w:rPr>
        <w:t>）及安装调试费等。</w:t>
      </w:r>
    </w:p>
    <w:p>
      <w:pPr>
        <w:pStyle w:val="12"/>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int="eastAsia" w:hAnsi="宋体"/>
          <w:b/>
          <w:bCs/>
          <w:color w:val="000000"/>
          <w:sz w:val="24"/>
          <w:szCs w:val="24"/>
        </w:rPr>
        <w:t>2021年06月</w:t>
      </w:r>
      <w:r>
        <w:rPr>
          <w:rFonts w:hint="eastAsia" w:hAnsi="宋体"/>
          <w:color w:val="000000"/>
          <w:sz w:val="24"/>
          <w:szCs w:val="24"/>
        </w:rPr>
        <w:t>及以后生产的符合国家技术规</w:t>
      </w:r>
      <w:r>
        <w:rPr>
          <w:rFonts w:hint="eastAsia" w:hAnsi="宋体"/>
          <w:sz w:val="24"/>
          <w:szCs w:val="24"/>
        </w:rPr>
        <w:t>范</w:t>
      </w:r>
      <w:r>
        <w:rPr>
          <w:rFonts w:hint="eastAsia" w:hAnsi="宋体"/>
          <w:color w:val="000000"/>
          <w:sz w:val="24"/>
          <w:szCs w:val="24"/>
        </w:rPr>
        <w:t>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乙方提供对产品的质量保证期为</w:t>
      </w:r>
      <w:r>
        <w:rPr>
          <w:rFonts w:hint="eastAsia" w:hAnsi="宋体"/>
          <w:sz w:val="24"/>
          <w:szCs w:val="24"/>
        </w:rPr>
        <w:t>运</w:t>
      </w:r>
      <w:r>
        <w:rPr>
          <w:rFonts w:hint="eastAsia" w:hAnsi="宋体"/>
          <w:color w:val="000000"/>
          <w:sz w:val="24"/>
          <w:szCs w:val="24"/>
        </w:rPr>
        <w:t>行验收合格之后12个月。如因甲方原因导致不能及时安装的，产品的质保期自到货验收通过之日起 1 个月后开始计算。质保期内乙方提供免费保修、技术支持和售后服务。</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w:t>
      </w:r>
      <w:r>
        <w:rPr>
          <w:rFonts w:hint="eastAsia" w:hAnsi="宋体"/>
          <w:sz w:val="24"/>
          <w:szCs w:val="24"/>
        </w:rPr>
        <w:t>甲方有权退货或要求</w:t>
      </w:r>
      <w:r>
        <w:rPr>
          <w:rFonts w:hint="eastAsia" w:hAnsi="宋体"/>
          <w:color w:val="000000"/>
          <w:sz w:val="24"/>
          <w:szCs w:val="24"/>
        </w:rPr>
        <w:t>乙方负责予以整机调换；若其产品技术指标未能达到合同所规定标准或不稳定现象的，则</w:t>
      </w:r>
      <w:r>
        <w:rPr>
          <w:rFonts w:hint="eastAsia" w:hAnsi="宋体"/>
          <w:sz w:val="24"/>
          <w:szCs w:val="24"/>
        </w:rPr>
        <w:t>由乙</w:t>
      </w:r>
      <w:r>
        <w:rPr>
          <w:rFonts w:hint="eastAsia" w:hAnsi="宋体"/>
          <w:color w:val="000000"/>
          <w:sz w:val="24"/>
          <w:szCs w:val="24"/>
        </w:rPr>
        <w:t>方免费负责予以调试或更换主要零部件。货物安装调试完毕后，甲乙双方共同验收，验收通过后双方签字确认。</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运行验收：运行验收在安装验收合格后两周内组织实施，验收通过后双放签字确认。</w:t>
      </w:r>
    </w:p>
    <w:p>
      <w:pPr>
        <w:pStyle w:val="7"/>
        <w:widowControl w:val="0"/>
        <w:snapToGrid w:val="0"/>
        <w:spacing w:line="360" w:lineRule="auto"/>
        <w:ind w:firstLine="480" w:firstLineChars="200"/>
        <w:jc w:val="both"/>
        <w:rPr>
          <w:rFonts w:hAnsi="宋体"/>
          <w:color w:val="000000"/>
          <w:sz w:val="24"/>
          <w:szCs w:val="24"/>
        </w:rPr>
      </w:pPr>
      <w:r>
        <w:rPr>
          <w:rFonts w:hint="eastAsia"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rPr>
      </w:pPr>
      <w:r>
        <w:rPr>
          <w:rFonts w:ascii="宋体" w:hAnsi="宋体"/>
          <w:color w:val="000000"/>
          <w:kern w:val="0"/>
          <w:sz w:val="24"/>
        </w:rPr>
        <w:t>1.</w:t>
      </w:r>
      <w:r>
        <w:rPr>
          <w:rFonts w:hint="eastAsia" w:ascii="宋体" w:hAnsi="宋体"/>
          <w:color w:val="000000"/>
          <w:kern w:val="0"/>
          <w:sz w:val="24"/>
        </w:rPr>
        <w:t>合同签订后</w:t>
      </w:r>
      <w:r>
        <w:rPr>
          <w:rFonts w:hint="eastAsia" w:ascii="宋体" w:hAnsi="宋体"/>
          <w:b/>
          <w:bCs/>
          <w:color w:val="000000"/>
          <w:kern w:val="0"/>
          <w:sz w:val="24"/>
          <w:highlight w:val="yellow"/>
        </w:rPr>
        <w:t>60天</w:t>
      </w:r>
      <w:r>
        <w:rPr>
          <w:rFonts w:hint="eastAsia" w:ascii="宋体" w:hAnsi="宋体"/>
          <w:color w:val="000000"/>
          <w:kern w:val="0"/>
          <w:sz w:val="24"/>
        </w:rPr>
        <w:t>内完成供货、线路、设备安施和调试，交付采购方使用，货物交付</w:t>
      </w:r>
      <w:r>
        <w:rPr>
          <w:rFonts w:hint="eastAsia" w:ascii="宋体" w:hAnsi="宋体"/>
        </w:rPr>
        <w:t>地点为甲方所在地。</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三次付款。第一次在合同生效以及具备实施条件（乙方提供发票和银行或保险公司预付款等额保函）后7个工作日内甲方支付合同总价的40%作为预付款给乙方，第二次全部到货以及具备实施条件后7个工作日内甲方支付合同总价的30%给乙方，第三次在项目完成并运行验收合格后10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w:t>
      </w:r>
      <w:r>
        <w:rPr>
          <w:rFonts w:hint="eastAsia" w:hAnsi="宋体"/>
          <w:sz w:val="24"/>
          <w:szCs w:val="24"/>
        </w:rPr>
        <w:t>的违约</w:t>
      </w:r>
      <w:r>
        <w:rPr>
          <w:rFonts w:hint="eastAsia" w:hAnsi="宋体"/>
          <w:color w:val="000000"/>
          <w:sz w:val="24"/>
          <w:szCs w:val="24"/>
        </w:rPr>
        <w:t>金；乙方逾期</w:t>
      </w:r>
      <w:r>
        <w:rPr>
          <w:rFonts w:hAnsi="宋体"/>
          <w:color w:val="000000"/>
          <w:sz w:val="24"/>
          <w:szCs w:val="24"/>
        </w:rPr>
        <w:t>30</w:t>
      </w:r>
      <w:r>
        <w:rPr>
          <w:rFonts w:hint="eastAsia" w:hAnsi="宋体"/>
          <w:color w:val="000000"/>
          <w:sz w:val="24"/>
          <w:szCs w:val="24"/>
        </w:rPr>
        <w:t>日不能交货的，甲方有权解除合同。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乙方在货物交付验收合格之日起三个月内违反本合同有关质量保证及售后服务承诺的，</w:t>
      </w:r>
      <w:r>
        <w:rPr>
          <w:rFonts w:hint="eastAsia" w:hAnsi="宋体"/>
          <w:color w:val="000000" w:themeColor="text1"/>
          <w:sz w:val="24"/>
          <w:szCs w:val="24"/>
          <w14:textFill>
            <w14:solidFill>
              <w14:schemeClr w14:val="tx1"/>
            </w14:solidFill>
          </w14:textFill>
        </w:rPr>
        <w:t>甲方有权不予支付余款</w:t>
      </w:r>
      <w:r>
        <w:rPr>
          <w:rFonts w:hint="eastAsia" w:hAnsi="宋体"/>
          <w:sz w:val="24"/>
          <w:szCs w:val="24"/>
        </w:rPr>
        <w:t>；</w:t>
      </w:r>
      <w:r>
        <w:rPr>
          <w:rFonts w:hint="eastAsia" w:hAnsi="宋体"/>
          <w:color w:val="000000"/>
          <w:sz w:val="24"/>
          <w:szCs w:val="24"/>
        </w:rPr>
        <w:t>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rPr>
          <w:rFonts w:hAnsi="宋体"/>
          <w:b/>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
      <w:pPr>
        <w:spacing w:line="440" w:lineRule="exact"/>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58</w:t>
            </w:r>
            <w:r>
              <w:rPr>
                <w:rFonts w:hint="eastAsia" w:ascii="宋体" w:hAnsi="宋体"/>
                <w:b/>
                <w:bCs/>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ascii="宋体" w:hAnsi="宋体" w:cs="仿宋_GB2312"/>
                <w:color w:val="000000"/>
                <w:szCs w:val="21"/>
              </w:rPr>
              <w:t>7</w:t>
            </w:r>
            <w:r>
              <w:rPr>
                <w:rFonts w:hint="eastAsia" w:ascii="宋体" w:hAnsi="宋体" w:cs="仿宋_GB2312"/>
                <w:color w:val="000000"/>
                <w:szCs w:val="21"/>
              </w:rPr>
              <w:t>0分</w:t>
            </w:r>
          </w:p>
          <w:p>
            <w:pPr>
              <w:widowControl/>
              <w:spacing w:line="360" w:lineRule="auto"/>
              <w:jc w:val="center"/>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评委认为有意义的，每项加1.5分</w:t>
            </w:r>
            <w:r>
              <w:rPr>
                <w:rFonts w:hint="eastAsia" w:ascii="宋体" w:hAnsi="宋体"/>
                <w:color w:val="000000"/>
                <w:szCs w:val="21"/>
              </w:rPr>
              <w:t>。本项最多得</w:t>
            </w:r>
            <w:r>
              <w:rPr>
                <w:rFonts w:ascii="宋体" w:hAnsi="宋体"/>
                <w:color w:val="000000"/>
                <w:szCs w:val="21"/>
              </w:rPr>
              <w:t>3</w:t>
            </w:r>
            <w:r>
              <w:rPr>
                <w:rFonts w:hint="eastAsia" w:ascii="宋体" w:hAnsi="宋体"/>
                <w:color w:val="000000"/>
                <w:szCs w:val="21"/>
              </w:rPr>
              <w:t>0分。（0-</w:t>
            </w:r>
            <w:r>
              <w:rPr>
                <w:rFonts w:ascii="宋体" w:hAnsi="宋体"/>
                <w:color w:val="000000"/>
                <w:szCs w:val="21"/>
              </w:rPr>
              <w:t>3</w:t>
            </w:r>
            <w:r>
              <w:rPr>
                <w:rFonts w:hint="eastAsia" w:ascii="宋体" w:hAnsi="宋体"/>
                <w:color w:val="000000"/>
                <w:szCs w:val="21"/>
              </w:rPr>
              <w:t>0分）</w:t>
            </w:r>
          </w:p>
        </w:tc>
        <w:tc>
          <w:tcPr>
            <w:tcW w:w="863" w:type="dxa"/>
            <w:vAlign w:val="center"/>
          </w:tcPr>
          <w:p>
            <w:pPr>
              <w:spacing w:line="360" w:lineRule="auto"/>
              <w:jc w:val="center"/>
              <w:rPr>
                <w:rFonts w:ascii="宋体" w:hAnsi="宋体" w:cs="仿宋_GB2312"/>
                <w:color w:val="000000"/>
                <w:szCs w:val="21"/>
              </w:rPr>
            </w:pPr>
            <w:r>
              <w:rPr>
                <w:rFonts w:ascii="宋体" w:hAnsi="宋体" w:cs="仿宋_GB2312"/>
                <w:color w:val="000000"/>
                <w:szCs w:val="21"/>
              </w:rPr>
              <w:t>3</w:t>
            </w:r>
            <w:r>
              <w:rPr>
                <w:rFonts w:hint="eastAsia" w:ascii="宋体" w:hAnsi="宋体" w:cs="仿宋_GB2312"/>
                <w:color w:val="000000"/>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设备（系统）的可操性（0-3分）、稳定性（0-2分）、是否便于维护（0-2分）。（0-7分）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t>7</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设备（系统）技术的合理性（0-3分）、成熟性（0-2分）、先进性（0-2分）。（0-7分）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根据拟投入本项目人员情况（技术力量）进行综合评分。（0-5分）</w:t>
            </w:r>
          </w:p>
        </w:tc>
        <w:tc>
          <w:tcPr>
            <w:tcW w:w="863" w:type="dxa"/>
            <w:vAlign w:val="center"/>
          </w:tcPr>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）（0-3分）</w:t>
            </w:r>
          </w:p>
        </w:tc>
        <w:tc>
          <w:tcPr>
            <w:tcW w:w="863" w:type="dxa"/>
            <w:vAlign w:val="center"/>
          </w:tcPr>
          <w:p>
            <w:pPr>
              <w:widowControl/>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质保期超过招标文件要求的，每增加半年得1分，最多3分。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（0-3分）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b/>
          <w:color w:val="000000"/>
          <w:sz w:val="32"/>
          <w:szCs w:val="32"/>
        </w:rPr>
      </w:pPr>
      <w:r>
        <w:rPr>
          <w:rFonts w:hint="eastAsia" w:ascii="宋体" w:hAnsi="宋体" w:cs="仿宋_GB2312"/>
          <w:color w:val="000000"/>
          <w:sz w:val="24"/>
        </w:rPr>
        <w:t>3.开标会结束。</w:t>
      </w: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衢院招2022-49</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微纳材料制备设备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lang w:val="zh-CN"/>
        </w:rPr>
        <w:t>微纳材料制备设备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2022-49</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微纳材料制备设备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2022-49</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2022-49</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项目名称：微纳材料制备设备</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4"/>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b/>
          <w:color w:val="00000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衢院招2022-49</w:t>
      </w:r>
    </w:p>
    <w:p>
      <w:pPr>
        <w:snapToGrid w:val="0"/>
        <w:spacing w:line="360" w:lineRule="auto"/>
        <w:rPr>
          <w:rFonts w:ascii="宋体" w:hAnsi="宋体"/>
          <w:b/>
          <w:color w:val="000000"/>
          <w:sz w:val="32"/>
          <w:szCs w:val="32"/>
          <w:lang w:val="zh-CN"/>
        </w:rPr>
      </w:pPr>
      <w:r>
        <w:rPr>
          <w:rFonts w:hint="eastAsia" w:ascii="宋体" w:hAnsi="宋体"/>
          <w:color w:val="000000"/>
          <w:spacing w:val="20"/>
          <w:sz w:val="32"/>
          <w:szCs w:val="32"/>
        </w:rPr>
        <w:t>项目名称：</w:t>
      </w:r>
      <w:r>
        <w:rPr>
          <w:rFonts w:hint="eastAsia" w:ascii="宋体" w:hAnsi="宋体"/>
          <w:b/>
          <w:color w:val="000000"/>
          <w:sz w:val="32"/>
          <w:szCs w:val="32"/>
        </w:rPr>
        <w:t>微纳材料制备设备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z w:val="32"/>
          <w:szCs w:val="32"/>
        </w:rPr>
        <w:t>衢院招2022-49</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微纳材料制备设备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衢院招2022-49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微纳材料制备设备</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ascii="宋体" w:hAnsi="宋体"/>
          <w:b/>
          <w:bCs/>
          <w:color w:val="000000"/>
          <w:sz w:val="32"/>
          <w:szCs w:val="32"/>
        </w:rPr>
      </w:pPr>
      <w:r>
        <w:rPr>
          <w:rFonts w:hint="eastAsia" w:ascii="宋体" w:hAnsi="宋体"/>
          <w:b/>
          <w:color w:val="000000"/>
          <w:sz w:val="32"/>
          <w:szCs w:val="32"/>
        </w:rPr>
        <w:t>项目编号：</w:t>
      </w:r>
      <w:r>
        <w:rPr>
          <w:rFonts w:hint="eastAsia" w:ascii="宋体" w:hAnsi="宋体"/>
          <w:b/>
          <w:bCs/>
          <w:color w:val="000000"/>
          <w:sz w:val="32"/>
          <w:szCs w:val="32"/>
        </w:rPr>
        <w:t>衢院招2022-49</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color w:val="000000"/>
          <w:sz w:val="32"/>
          <w:szCs w:val="32"/>
        </w:rPr>
        <w:t>微纳材料制备设备</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widowControl/>
        <w:jc w:val="left"/>
        <w:rPr>
          <w:rFonts w:ascii="宋体" w:hAnsi="宋体"/>
          <w:b/>
          <w:color w:val="000000"/>
          <w:sz w:val="28"/>
          <w:szCs w:val="28"/>
        </w:rPr>
      </w:pPr>
      <w:r>
        <w:rPr>
          <w:rFonts w:ascii="宋体" w:hAnsi="宋体"/>
          <w:b/>
          <w:color w:val="000000"/>
          <w:sz w:val="28"/>
          <w:szCs w:val="28"/>
        </w:rPr>
        <w:br w:type="page"/>
      </w: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widowControl/>
        <w:jc w:val="left"/>
        <w:rPr>
          <w:rFonts w:ascii="宋体" w:hAnsi="宋体"/>
          <w:b/>
          <w:spacing w:val="6"/>
          <w:sz w:val="32"/>
          <w:szCs w:val="32"/>
        </w:rPr>
      </w:pPr>
      <w:r>
        <w:rPr>
          <w:rFonts w:ascii="宋体" w:hAnsi="宋体"/>
          <w:b/>
          <w:sz w:val="28"/>
          <w:szCs w:val="28"/>
          <w:lang w:val="en-GB"/>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项目编号：衢院招2022-49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3FF"/>
    <w:multiLevelType w:val="singleLevel"/>
    <w:tmpl w:val="820C13FF"/>
    <w:lvl w:ilvl="0" w:tentative="0">
      <w:start w:val="1"/>
      <w:numFmt w:val="decimal"/>
      <w:suff w:val="space"/>
      <w:lvlText w:val="%1."/>
      <w:lvlJc w:val="left"/>
    </w:lvl>
  </w:abstractNum>
  <w:abstractNum w:abstractNumId="1">
    <w:nsid w:val="BC9C1911"/>
    <w:multiLevelType w:val="singleLevel"/>
    <w:tmpl w:val="BC9C1911"/>
    <w:lvl w:ilvl="0" w:tentative="0">
      <w:start w:val="1"/>
      <w:numFmt w:val="decimal"/>
      <w:suff w:val="space"/>
      <w:lvlText w:val="%1."/>
      <w:lvlJc w:val="left"/>
    </w:lvl>
  </w:abstractNum>
  <w:abstractNum w:abstractNumId="2">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Dc5NTNlYWRmMjMxMTgwOGM3ZmQ0ZTFjZGM3N2IifQ=="/>
  </w:docVars>
  <w:rsids>
    <w:rsidRoot w:val="1948617A"/>
    <w:rsid w:val="00007C4F"/>
    <w:rsid w:val="000126F4"/>
    <w:rsid w:val="0002174F"/>
    <w:rsid w:val="00035CA3"/>
    <w:rsid w:val="00037B74"/>
    <w:rsid w:val="00041530"/>
    <w:rsid w:val="00041DAA"/>
    <w:rsid w:val="00083CC9"/>
    <w:rsid w:val="000900D2"/>
    <w:rsid w:val="000B177F"/>
    <w:rsid w:val="000B74A2"/>
    <w:rsid w:val="000C1F5A"/>
    <w:rsid w:val="000C2B21"/>
    <w:rsid w:val="000C4378"/>
    <w:rsid w:val="000D736A"/>
    <w:rsid w:val="000F5525"/>
    <w:rsid w:val="00114246"/>
    <w:rsid w:val="00117E81"/>
    <w:rsid w:val="0012381B"/>
    <w:rsid w:val="001313CF"/>
    <w:rsid w:val="0013616D"/>
    <w:rsid w:val="001568AC"/>
    <w:rsid w:val="0015741E"/>
    <w:rsid w:val="00171C36"/>
    <w:rsid w:val="001949F0"/>
    <w:rsid w:val="00195CE3"/>
    <w:rsid w:val="001A23B8"/>
    <w:rsid w:val="001C4702"/>
    <w:rsid w:val="001C5427"/>
    <w:rsid w:val="001F286C"/>
    <w:rsid w:val="00203439"/>
    <w:rsid w:val="00203EBC"/>
    <w:rsid w:val="002648D7"/>
    <w:rsid w:val="002663F6"/>
    <w:rsid w:val="002840B5"/>
    <w:rsid w:val="00286102"/>
    <w:rsid w:val="00290E6C"/>
    <w:rsid w:val="002B08C7"/>
    <w:rsid w:val="002B1EE4"/>
    <w:rsid w:val="002C39E9"/>
    <w:rsid w:val="002D2831"/>
    <w:rsid w:val="002D3A1F"/>
    <w:rsid w:val="002E08F4"/>
    <w:rsid w:val="002E65B0"/>
    <w:rsid w:val="002F760B"/>
    <w:rsid w:val="00300C78"/>
    <w:rsid w:val="0030527C"/>
    <w:rsid w:val="003166F9"/>
    <w:rsid w:val="003209C8"/>
    <w:rsid w:val="003307DC"/>
    <w:rsid w:val="0033135C"/>
    <w:rsid w:val="00337717"/>
    <w:rsid w:val="0035376A"/>
    <w:rsid w:val="00363489"/>
    <w:rsid w:val="003848B1"/>
    <w:rsid w:val="003A22EC"/>
    <w:rsid w:val="003A30D7"/>
    <w:rsid w:val="003A3842"/>
    <w:rsid w:val="003A46EC"/>
    <w:rsid w:val="003C118F"/>
    <w:rsid w:val="003E1CEC"/>
    <w:rsid w:val="00406087"/>
    <w:rsid w:val="004227F2"/>
    <w:rsid w:val="004237D1"/>
    <w:rsid w:val="00423D18"/>
    <w:rsid w:val="004261A8"/>
    <w:rsid w:val="00430925"/>
    <w:rsid w:val="00452869"/>
    <w:rsid w:val="00456F65"/>
    <w:rsid w:val="00460C12"/>
    <w:rsid w:val="004744D4"/>
    <w:rsid w:val="00483A7D"/>
    <w:rsid w:val="004875F8"/>
    <w:rsid w:val="0049293B"/>
    <w:rsid w:val="004958B0"/>
    <w:rsid w:val="004A184B"/>
    <w:rsid w:val="004A4EA8"/>
    <w:rsid w:val="004B1913"/>
    <w:rsid w:val="004B244A"/>
    <w:rsid w:val="004C6F43"/>
    <w:rsid w:val="004E5D35"/>
    <w:rsid w:val="004F5D34"/>
    <w:rsid w:val="00501B5C"/>
    <w:rsid w:val="0051018A"/>
    <w:rsid w:val="00526B7E"/>
    <w:rsid w:val="00535DC4"/>
    <w:rsid w:val="00537613"/>
    <w:rsid w:val="005376AE"/>
    <w:rsid w:val="005412A5"/>
    <w:rsid w:val="0054570B"/>
    <w:rsid w:val="00546B89"/>
    <w:rsid w:val="00554039"/>
    <w:rsid w:val="0055550D"/>
    <w:rsid w:val="005634B6"/>
    <w:rsid w:val="00572547"/>
    <w:rsid w:val="00581377"/>
    <w:rsid w:val="005A34BC"/>
    <w:rsid w:val="005B4BCB"/>
    <w:rsid w:val="005C69CC"/>
    <w:rsid w:val="005D39B8"/>
    <w:rsid w:val="005E446A"/>
    <w:rsid w:val="005E56D5"/>
    <w:rsid w:val="005E64CE"/>
    <w:rsid w:val="005F3771"/>
    <w:rsid w:val="00604E00"/>
    <w:rsid w:val="006104EA"/>
    <w:rsid w:val="00637C50"/>
    <w:rsid w:val="00643313"/>
    <w:rsid w:val="00643629"/>
    <w:rsid w:val="0064664B"/>
    <w:rsid w:val="00683203"/>
    <w:rsid w:val="00695EC5"/>
    <w:rsid w:val="006A0CF1"/>
    <w:rsid w:val="006B5AB2"/>
    <w:rsid w:val="006C4D2C"/>
    <w:rsid w:val="006E6F69"/>
    <w:rsid w:val="006F0AD1"/>
    <w:rsid w:val="006F3A4C"/>
    <w:rsid w:val="006F46A5"/>
    <w:rsid w:val="007043B0"/>
    <w:rsid w:val="007053A9"/>
    <w:rsid w:val="007074BF"/>
    <w:rsid w:val="007278C6"/>
    <w:rsid w:val="00731B05"/>
    <w:rsid w:val="00733240"/>
    <w:rsid w:val="00762DC9"/>
    <w:rsid w:val="007749DF"/>
    <w:rsid w:val="00781F71"/>
    <w:rsid w:val="007875B9"/>
    <w:rsid w:val="00795827"/>
    <w:rsid w:val="0079604C"/>
    <w:rsid w:val="007A5D65"/>
    <w:rsid w:val="007B1D25"/>
    <w:rsid w:val="007C2728"/>
    <w:rsid w:val="007C42EC"/>
    <w:rsid w:val="007F541B"/>
    <w:rsid w:val="007F59DC"/>
    <w:rsid w:val="007F7CC1"/>
    <w:rsid w:val="00803942"/>
    <w:rsid w:val="00814AC8"/>
    <w:rsid w:val="00824F9C"/>
    <w:rsid w:val="0085299B"/>
    <w:rsid w:val="0085407E"/>
    <w:rsid w:val="00855EBD"/>
    <w:rsid w:val="0086523C"/>
    <w:rsid w:val="00877804"/>
    <w:rsid w:val="00881593"/>
    <w:rsid w:val="008979A9"/>
    <w:rsid w:val="008B7E0B"/>
    <w:rsid w:val="008C622E"/>
    <w:rsid w:val="008D09DF"/>
    <w:rsid w:val="008D2AA8"/>
    <w:rsid w:val="008D31CC"/>
    <w:rsid w:val="008D3F16"/>
    <w:rsid w:val="008E07AD"/>
    <w:rsid w:val="008E19E0"/>
    <w:rsid w:val="008F288C"/>
    <w:rsid w:val="008F327C"/>
    <w:rsid w:val="009021E7"/>
    <w:rsid w:val="009025AC"/>
    <w:rsid w:val="00903227"/>
    <w:rsid w:val="00906C42"/>
    <w:rsid w:val="00922B9D"/>
    <w:rsid w:val="009420C1"/>
    <w:rsid w:val="00947630"/>
    <w:rsid w:val="009604CA"/>
    <w:rsid w:val="00960773"/>
    <w:rsid w:val="0096684C"/>
    <w:rsid w:val="0097022D"/>
    <w:rsid w:val="00975CD4"/>
    <w:rsid w:val="00976256"/>
    <w:rsid w:val="00982308"/>
    <w:rsid w:val="00992DA8"/>
    <w:rsid w:val="009C1B05"/>
    <w:rsid w:val="009C296B"/>
    <w:rsid w:val="009C4A69"/>
    <w:rsid w:val="009F0599"/>
    <w:rsid w:val="00A02077"/>
    <w:rsid w:val="00A020A8"/>
    <w:rsid w:val="00A05F30"/>
    <w:rsid w:val="00A063D2"/>
    <w:rsid w:val="00A1575A"/>
    <w:rsid w:val="00A32520"/>
    <w:rsid w:val="00A4026C"/>
    <w:rsid w:val="00A4054B"/>
    <w:rsid w:val="00A51144"/>
    <w:rsid w:val="00A70606"/>
    <w:rsid w:val="00A87676"/>
    <w:rsid w:val="00A87A85"/>
    <w:rsid w:val="00A935FF"/>
    <w:rsid w:val="00A9640F"/>
    <w:rsid w:val="00AA13E3"/>
    <w:rsid w:val="00AA6E9B"/>
    <w:rsid w:val="00AC2B58"/>
    <w:rsid w:val="00AD3DB8"/>
    <w:rsid w:val="00AE65A2"/>
    <w:rsid w:val="00AE6FB6"/>
    <w:rsid w:val="00AF331A"/>
    <w:rsid w:val="00B06FB2"/>
    <w:rsid w:val="00B10124"/>
    <w:rsid w:val="00B2335E"/>
    <w:rsid w:val="00B25AA7"/>
    <w:rsid w:val="00B32488"/>
    <w:rsid w:val="00B43F4F"/>
    <w:rsid w:val="00B45219"/>
    <w:rsid w:val="00B5199B"/>
    <w:rsid w:val="00B541FD"/>
    <w:rsid w:val="00B54D47"/>
    <w:rsid w:val="00B628ED"/>
    <w:rsid w:val="00B64AFA"/>
    <w:rsid w:val="00B657C4"/>
    <w:rsid w:val="00B75975"/>
    <w:rsid w:val="00B76EBC"/>
    <w:rsid w:val="00B83492"/>
    <w:rsid w:val="00B84532"/>
    <w:rsid w:val="00B85322"/>
    <w:rsid w:val="00B854F8"/>
    <w:rsid w:val="00B934B0"/>
    <w:rsid w:val="00BB0C9D"/>
    <w:rsid w:val="00BB0D88"/>
    <w:rsid w:val="00BC14F7"/>
    <w:rsid w:val="00BC3C13"/>
    <w:rsid w:val="00BD3B78"/>
    <w:rsid w:val="00BD51E1"/>
    <w:rsid w:val="00BD5F4F"/>
    <w:rsid w:val="00BE6727"/>
    <w:rsid w:val="00BF1981"/>
    <w:rsid w:val="00C01F3F"/>
    <w:rsid w:val="00C177A0"/>
    <w:rsid w:val="00C4091A"/>
    <w:rsid w:val="00C53D60"/>
    <w:rsid w:val="00C545BB"/>
    <w:rsid w:val="00C5471B"/>
    <w:rsid w:val="00C70972"/>
    <w:rsid w:val="00C93C99"/>
    <w:rsid w:val="00CA3EF9"/>
    <w:rsid w:val="00CA75AD"/>
    <w:rsid w:val="00CE3B7F"/>
    <w:rsid w:val="00CE414A"/>
    <w:rsid w:val="00CF4AFC"/>
    <w:rsid w:val="00D01E6F"/>
    <w:rsid w:val="00D118B7"/>
    <w:rsid w:val="00D21D53"/>
    <w:rsid w:val="00D4247D"/>
    <w:rsid w:val="00D477AF"/>
    <w:rsid w:val="00D53E12"/>
    <w:rsid w:val="00D61DB9"/>
    <w:rsid w:val="00D643DC"/>
    <w:rsid w:val="00D72822"/>
    <w:rsid w:val="00D7295A"/>
    <w:rsid w:val="00D766D8"/>
    <w:rsid w:val="00D819D9"/>
    <w:rsid w:val="00D87493"/>
    <w:rsid w:val="00D96224"/>
    <w:rsid w:val="00DA3EEC"/>
    <w:rsid w:val="00DA77EB"/>
    <w:rsid w:val="00DB3623"/>
    <w:rsid w:val="00DB482C"/>
    <w:rsid w:val="00DC0C6D"/>
    <w:rsid w:val="00DD266B"/>
    <w:rsid w:val="00DD3F06"/>
    <w:rsid w:val="00DE0061"/>
    <w:rsid w:val="00DE4260"/>
    <w:rsid w:val="00DF305D"/>
    <w:rsid w:val="00E0688D"/>
    <w:rsid w:val="00E06D16"/>
    <w:rsid w:val="00E21EA2"/>
    <w:rsid w:val="00E3602B"/>
    <w:rsid w:val="00E367B2"/>
    <w:rsid w:val="00E51939"/>
    <w:rsid w:val="00E70BA0"/>
    <w:rsid w:val="00E73564"/>
    <w:rsid w:val="00E83298"/>
    <w:rsid w:val="00EA25F5"/>
    <w:rsid w:val="00EA653E"/>
    <w:rsid w:val="00EB4AA7"/>
    <w:rsid w:val="00EB62FB"/>
    <w:rsid w:val="00EC43A2"/>
    <w:rsid w:val="00ED2223"/>
    <w:rsid w:val="00ED3278"/>
    <w:rsid w:val="00EE31A3"/>
    <w:rsid w:val="00F13454"/>
    <w:rsid w:val="00F22BD2"/>
    <w:rsid w:val="00F23297"/>
    <w:rsid w:val="00F243F9"/>
    <w:rsid w:val="00F3140C"/>
    <w:rsid w:val="00F36AA1"/>
    <w:rsid w:val="00F37339"/>
    <w:rsid w:val="00F67EBF"/>
    <w:rsid w:val="00F713A2"/>
    <w:rsid w:val="00F7197D"/>
    <w:rsid w:val="00F7531D"/>
    <w:rsid w:val="00F86E31"/>
    <w:rsid w:val="00F93D12"/>
    <w:rsid w:val="00FA056D"/>
    <w:rsid w:val="00FB0B37"/>
    <w:rsid w:val="00FC2E1B"/>
    <w:rsid w:val="00FD75CC"/>
    <w:rsid w:val="00FE50E9"/>
    <w:rsid w:val="00FF1908"/>
    <w:rsid w:val="02F034D5"/>
    <w:rsid w:val="03030CB7"/>
    <w:rsid w:val="03222BBA"/>
    <w:rsid w:val="044B4FCF"/>
    <w:rsid w:val="061867F2"/>
    <w:rsid w:val="08101A01"/>
    <w:rsid w:val="08803DC4"/>
    <w:rsid w:val="08DF08DA"/>
    <w:rsid w:val="097F3BD5"/>
    <w:rsid w:val="09C30D44"/>
    <w:rsid w:val="09F06821"/>
    <w:rsid w:val="0CDE1F10"/>
    <w:rsid w:val="0F0E34EF"/>
    <w:rsid w:val="111D1927"/>
    <w:rsid w:val="15037DBC"/>
    <w:rsid w:val="15377363"/>
    <w:rsid w:val="16043E6E"/>
    <w:rsid w:val="1948617A"/>
    <w:rsid w:val="1AB97476"/>
    <w:rsid w:val="1C742894"/>
    <w:rsid w:val="22371A1A"/>
    <w:rsid w:val="255C3C0A"/>
    <w:rsid w:val="25E9067D"/>
    <w:rsid w:val="269779FB"/>
    <w:rsid w:val="27246DED"/>
    <w:rsid w:val="2B4A2E5A"/>
    <w:rsid w:val="2C693888"/>
    <w:rsid w:val="2E35173C"/>
    <w:rsid w:val="2F5932AF"/>
    <w:rsid w:val="33021328"/>
    <w:rsid w:val="34E5285D"/>
    <w:rsid w:val="35294404"/>
    <w:rsid w:val="384D6503"/>
    <w:rsid w:val="3AFA4A4A"/>
    <w:rsid w:val="3BEE1090"/>
    <w:rsid w:val="3C9B4034"/>
    <w:rsid w:val="3D5B71E9"/>
    <w:rsid w:val="44C24139"/>
    <w:rsid w:val="45264E4C"/>
    <w:rsid w:val="465470B8"/>
    <w:rsid w:val="469D79FB"/>
    <w:rsid w:val="46A2525A"/>
    <w:rsid w:val="46D07699"/>
    <w:rsid w:val="47C07DC6"/>
    <w:rsid w:val="4843770C"/>
    <w:rsid w:val="48A8110F"/>
    <w:rsid w:val="491A5544"/>
    <w:rsid w:val="4C5B6C93"/>
    <w:rsid w:val="4F940E9D"/>
    <w:rsid w:val="53E70DD3"/>
    <w:rsid w:val="558C75D6"/>
    <w:rsid w:val="581F4439"/>
    <w:rsid w:val="58985D00"/>
    <w:rsid w:val="58C5228C"/>
    <w:rsid w:val="597E5CFB"/>
    <w:rsid w:val="5C060539"/>
    <w:rsid w:val="602965CB"/>
    <w:rsid w:val="626517D6"/>
    <w:rsid w:val="632D5CF8"/>
    <w:rsid w:val="655C0EFC"/>
    <w:rsid w:val="65F160DD"/>
    <w:rsid w:val="6A7E4843"/>
    <w:rsid w:val="6C894F72"/>
    <w:rsid w:val="6EC0300F"/>
    <w:rsid w:val="6FC6655C"/>
    <w:rsid w:val="719557D5"/>
    <w:rsid w:val="73E7128A"/>
    <w:rsid w:val="75192274"/>
    <w:rsid w:val="751F357D"/>
    <w:rsid w:val="756757B2"/>
    <w:rsid w:val="75C209A7"/>
    <w:rsid w:val="78A53F52"/>
    <w:rsid w:val="799306D5"/>
    <w:rsid w:val="7B90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link w:val="25"/>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字符"/>
    <w:link w:val="4"/>
    <w:qFormat/>
    <w:uiPriority w:val="0"/>
    <w:rPr>
      <w:kern w:val="2"/>
      <w:sz w:val="21"/>
    </w:rPr>
  </w:style>
  <w:style w:type="character" w:customStyle="1" w:styleId="24">
    <w:name w:val="批注框文本 字符"/>
    <w:basedOn w:val="14"/>
    <w:link w:val="9"/>
    <w:qFormat/>
    <w:uiPriority w:val="0"/>
    <w:rPr>
      <w:kern w:val="2"/>
      <w:sz w:val="18"/>
      <w:szCs w:val="18"/>
    </w:rPr>
  </w:style>
  <w:style w:type="character" w:customStyle="1" w:styleId="25">
    <w:name w:val="批注文字 字符"/>
    <w:basedOn w:val="14"/>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3500</Words>
  <Characters>19952</Characters>
  <Lines>166</Lines>
  <Paragraphs>46</Paragraphs>
  <TotalTime>16</TotalTime>
  <ScaleCrop>false</ScaleCrop>
  <LinksUpToDate>false</LinksUpToDate>
  <CharactersWithSpaces>23406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2022-10-18T01:49:00Z</dcterms:created>
  <dc:creator>周建红</dc:creator>
  <cp:lastModifiedBy>Administrator</cp:lastModifiedBy>
  <cp:lastPrinted>2022-10-27T06:18:53Z</cp:lastPrinted>
  <dcterms:modified xsi:type="dcterms:W3CDTF">2022-10-27T06:21:04Z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6712687086B1422D97E24C5F92F64EB2</vt:lpwstr>
  </property>
</Properties>
</file>